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widowControl/>
        <w:shd w:val="clear" w:color="auto" w:fill="FFFFFF"/>
        <w:ind w:firstLine="380"/>
        <w:jc w:val="center"/>
        <w:rPr>
          <w:rFonts w:ascii="黑体" w:hAnsi="黑体" w:eastAsia="黑体" w:cs="Calibri"/>
          <w:color w:val="222222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湖南师范大学师范生教学技能竞赛</w:t>
      </w:r>
    </w:p>
    <w:p>
      <w:pPr>
        <w:widowControl/>
        <w:shd w:val="clear" w:color="auto" w:fill="FFFFFF"/>
        <w:ind w:firstLine="380"/>
        <w:jc w:val="center"/>
        <w:rPr>
          <w:rFonts w:ascii="黑体" w:hAnsi="黑体" w:eastAsia="黑体" w:cs="Calibri"/>
          <w:color w:val="222222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各环节评分标准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400" w:lineRule="atLeast"/>
        <w:ind w:firstLineChars="0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  <w:t>教学设计</w:t>
      </w:r>
      <w:r>
        <w:rPr>
          <w:rFonts w:hint="eastAsia" w:ascii="黑体" w:hAnsi="Calibri" w:eastAsia="黑体" w:cs="黑体"/>
          <w:color w:val="333333"/>
          <w:kern w:val="0"/>
          <w:szCs w:val="21"/>
          <w:shd w:val="clear" w:color="auto" w:fill="FFFFFF"/>
        </w:rPr>
        <w:t>（满分100分，占总成绩25%）</w:t>
      </w:r>
    </w:p>
    <w:p>
      <w:pPr>
        <w:widowControl/>
        <w:spacing w:line="440" w:lineRule="atLeast"/>
        <w:jc w:val="left"/>
        <w:rPr>
          <w:rFonts w:hint="eastAsia" w:ascii="Calibri" w:hAnsi="Calibri" w:cs="Calibri"/>
          <w:color w:val="222222"/>
          <w:szCs w:val="21"/>
        </w:rPr>
      </w:pPr>
      <w:r>
        <w:rPr>
          <w:rFonts w:hint="eastAsia" w:ascii="宋体" w:hAnsi="宋体" w:cs="宋体"/>
          <w:color w:val="222222"/>
          <w:kern w:val="0"/>
          <w:sz w:val="24"/>
        </w:rPr>
        <w:t>要求：根据抽取的试题，设计一份1课时的完整教学方案。</w:t>
      </w:r>
    </w:p>
    <w:tbl>
      <w:tblPr>
        <w:tblStyle w:val="3"/>
        <w:tblW w:w="85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4960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2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评价内容</w:t>
            </w:r>
          </w:p>
        </w:tc>
        <w:tc>
          <w:tcPr>
            <w:tcW w:w="4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hanging="97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评价标准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7" w:hRule="atLeast"/>
          <w:jc w:val="center"/>
        </w:trPr>
        <w:tc>
          <w:tcPr>
            <w:tcW w:w="2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目标设计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教学目标框架完整，符合新课程纲要要求；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教学目标具体、明确；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教学目标能体现学科特点；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以学生为行为主体表述教学目标。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重点难点设计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符合学科知识体系要求；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教学重点、难点把握准确。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" w:hRule="atLeast"/>
          <w:jc w:val="center"/>
        </w:trPr>
        <w:tc>
          <w:tcPr>
            <w:tcW w:w="2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学情分析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学生学习特点表述恰当；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学生知识基础、能力水平分析合理。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2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教学过程设计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教学思路清晰；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教学环节完整，衔接合理，过渡自然。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2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体现教学重点；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教学难点突破，方法得当。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教学方法灵活适当，恰当运用现代教学手段；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教学方法凸显学生主体，适应学生特点；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教学方法适应教学内容要求。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教学内容具有思想性；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熟练把握教材，教学内容组织科学，循序渐进；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教学内容符合学生经验与知识水平。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教学过程体现教学目标要求；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教学过程注重联系实际，顺应学生学习逻辑。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教学导入合理；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新内容教学精炼、准确、完整；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练习灵活多样，注重讲练结合；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教学小结概括性强。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2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文档规范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文字、符号、单位和公式等表述规范；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语言简洁、明了，字体、图表运用适当；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文档结构完整，布局合理，格式美观。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设计创新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4分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教学方案体现课程改革的理念和要求；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教学设计体现个人教学理念和风格。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0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</w:t>
            </w:r>
            <w:r>
              <w:rPr>
                <w:rFonts w:ascii="Calibri" w:hAnsi="Calibri" w:cs="Calibri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>计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  <w:t>（二）多媒体课件制作</w:t>
      </w:r>
      <w:r>
        <w:rPr>
          <w:rFonts w:hint="eastAsia" w:ascii="黑体" w:hAnsi="Calibri" w:eastAsia="黑体" w:cs="黑体"/>
          <w:color w:val="333333"/>
          <w:kern w:val="0"/>
          <w:szCs w:val="21"/>
          <w:shd w:val="clear" w:color="auto" w:fill="FFFFFF"/>
        </w:rPr>
        <w:t>（满分100分，占总成绩15%）</w:t>
      </w:r>
    </w:p>
    <w:p>
      <w:pPr>
        <w:widowControl/>
        <w:jc w:val="left"/>
        <w:rPr>
          <w:rFonts w:hint="eastAsia" w:ascii="Calibri" w:hAnsi="Calibri" w:cs="Calibri"/>
          <w:color w:val="222222"/>
          <w:szCs w:val="21"/>
        </w:rPr>
      </w:pPr>
      <w:r>
        <w:rPr>
          <w:rFonts w:hint="eastAsia" w:ascii="宋体" w:hAnsi="宋体" w:cs="宋体"/>
          <w:color w:val="222222"/>
          <w:kern w:val="0"/>
          <w:szCs w:val="21"/>
        </w:rPr>
        <w:t>要求：根据片段教学内容制作一份教学课件，制作平台不限。</w:t>
      </w:r>
    </w:p>
    <w:tbl>
      <w:tblPr>
        <w:tblStyle w:val="3"/>
        <w:tblW w:w="85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5844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评价内容</w:t>
            </w:r>
          </w:p>
        </w:tc>
        <w:tc>
          <w:tcPr>
            <w:tcW w:w="5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评价标准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科学性</w:t>
            </w:r>
          </w:p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28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课件取材适宜，内容科学、正确、规范。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课件演示符合现代教育理念。</w:t>
            </w:r>
          </w:p>
        </w:tc>
        <w:tc>
          <w:tcPr>
            <w:tcW w:w="109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教育性</w:t>
            </w:r>
          </w:p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课件设计新颖，能体现教学设计思想；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知识点结构清晰，能调动学生的学习热情。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技术性</w:t>
            </w:r>
          </w:p>
          <w:p>
            <w:pPr>
              <w:widowControl/>
              <w:ind w:left="105" w:hanging="105"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课件制作和使用上恰当运用多媒体效果。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界面友好，操作简便，利于教学。</w:t>
            </w:r>
          </w:p>
        </w:tc>
        <w:tc>
          <w:tcPr>
            <w:tcW w:w="109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艺术性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创意新颖，构思巧妙；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画面设计整体风格相对统一。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4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</w:t>
            </w:r>
            <w:r>
              <w:rPr>
                <w:rFonts w:ascii="Calibri" w:hAnsi="Calibri" w:cs="Calibri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>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  <w:t>（三）教育问答</w:t>
      </w:r>
      <w:r>
        <w:rPr>
          <w:rFonts w:hint="eastAsia" w:ascii="黑体" w:hAnsi="Calibri" w:eastAsia="黑体" w:cs="黑体"/>
          <w:color w:val="333333"/>
          <w:kern w:val="0"/>
          <w:szCs w:val="21"/>
          <w:shd w:val="clear" w:color="auto" w:fill="FFFFFF"/>
        </w:rPr>
        <w:t>（满分100分，占总成绩15%）</w:t>
      </w:r>
    </w:p>
    <w:p>
      <w:pPr>
        <w:widowControl/>
        <w:jc w:val="left"/>
        <w:rPr>
          <w:rFonts w:hint="eastAsia" w:ascii="Calibri" w:hAnsi="Calibri" w:cs="Calibri"/>
          <w:color w:val="222222"/>
          <w:szCs w:val="21"/>
        </w:rPr>
      </w:pPr>
      <w:r>
        <w:rPr>
          <w:rFonts w:hint="eastAsia" w:ascii="宋体" w:hAnsi="宋体" w:cs="宋体"/>
          <w:color w:val="222222"/>
          <w:kern w:val="0"/>
          <w:szCs w:val="21"/>
        </w:rPr>
        <w:t>要求：根据抽取的问题进行即兴回答，时间不超过3分钟。</w:t>
      </w:r>
    </w:p>
    <w:tbl>
      <w:tblPr>
        <w:tblStyle w:val="3"/>
        <w:tblW w:w="85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5796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</w:t>
            </w:r>
            <w:r>
              <w:rPr>
                <w:rFonts w:ascii="Calibri" w:hAnsi="Calibri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容</w:t>
            </w:r>
          </w:p>
        </w:tc>
        <w:tc>
          <w:tcPr>
            <w:tcW w:w="5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评价标准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观点明确，针对性强，具有教育性；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问题分析到位，解决策略得当、新颖，说服力强；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论据贴切，符合实际，阐释充分；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内容构架结构严谨、层次分明、条理清晰。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语言艺术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普通话标准，用语规范；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语速自然，节奏处理得当；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声音洪亮，富有感染力。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思维能力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思维敏捷，逻辑清晰；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灵活而有效地调整、组织内容。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仪表形象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20分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神态自然，举止得体；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肢体语言适度，与内容吻合。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时间控制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时间控制得当，不超时。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525"/>
              <w:jc w:val="left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71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</w:t>
            </w:r>
            <w:r>
              <w:rPr>
                <w:rFonts w:ascii="Calibri" w:hAnsi="Calibri" w:cs="Calibri"/>
                <w:kern w:val="0"/>
                <w:szCs w:val="21"/>
              </w:rPr>
              <w:t>      </w:t>
            </w:r>
            <w:r>
              <w:rPr>
                <w:rFonts w:hint="eastAsia" w:ascii="宋体" w:hAnsi="宋体" w:cs="宋体"/>
                <w:kern w:val="0"/>
                <w:szCs w:val="21"/>
              </w:rPr>
              <w:t>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00" w:lineRule="atLeast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00" w:lineRule="atLeast"/>
        <w:jc w:val="center"/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Calibri" w:eastAsia="黑体" w:cs="黑体"/>
          <w:color w:val="333333"/>
          <w:kern w:val="0"/>
          <w:sz w:val="28"/>
          <w:szCs w:val="28"/>
          <w:shd w:val="clear" w:color="auto" w:fill="FFFFFF"/>
        </w:rPr>
        <w:t>（四）模拟授课</w:t>
      </w:r>
      <w:r>
        <w:rPr>
          <w:rFonts w:hint="eastAsia" w:ascii="黑体" w:hAnsi="Calibri" w:eastAsia="黑体" w:cs="黑体"/>
          <w:color w:val="333333"/>
          <w:kern w:val="0"/>
          <w:szCs w:val="21"/>
          <w:shd w:val="clear" w:color="auto" w:fill="FFFFFF"/>
        </w:rPr>
        <w:t>（满分100分，占总成绩45%）</w:t>
      </w:r>
    </w:p>
    <w:p>
      <w:pPr>
        <w:widowControl/>
        <w:jc w:val="left"/>
        <w:rPr>
          <w:rFonts w:hint="eastAsia" w:ascii="Calibri" w:hAnsi="Calibri" w:cs="Calibri"/>
          <w:color w:val="222222"/>
          <w:szCs w:val="21"/>
        </w:rPr>
      </w:pPr>
      <w:r>
        <w:rPr>
          <w:rFonts w:hint="eastAsia" w:ascii="宋体" w:hAnsi="宋体" w:cs="宋体"/>
          <w:color w:val="222222"/>
          <w:kern w:val="0"/>
          <w:szCs w:val="21"/>
        </w:rPr>
        <w:t>要求：在制作的教学设计中选取一段不超过15分钟的教学任务进行片段教学。</w:t>
      </w:r>
    </w:p>
    <w:tbl>
      <w:tblPr>
        <w:tblStyle w:val="3"/>
        <w:tblW w:w="85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340"/>
        <w:gridCol w:w="5193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评价内容</w:t>
            </w:r>
          </w:p>
        </w:tc>
        <w:tc>
          <w:tcPr>
            <w:tcW w:w="5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评价标准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片段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教学目标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目标陈述清晰得当；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贯穿教学过程。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教学内容呈现合理；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教学重点讲解透彻；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教学难点处理恰当。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教学方法运用熟练；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教学方法有效，能较好落实教学目标；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注重学习方法引导，关注学生体验；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恰当使用多媒体辅助教学，教学演示规范。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教学过程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教学过程流畅，教学环节清晰紧凑；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引导学生参与，课堂气氛活跃有序；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教学紧扣学生思维，具有启发性。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教学仪态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教学语言规范准确、生动简洁；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教态自然亲切、仪表举止得体；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教学情绪饱满，富有感染力。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教学效果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时间控制合理；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动态关注学生学习结果；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有效落实教学目标。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教学创新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发挥个人优势，个性化开展教学。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板书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</w:t>
            </w:r>
          </w:p>
          <w:p>
            <w:pPr>
              <w:ind w:firstLine="105" w:firstLineChars="50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紧扣教学过程，能有效引导学生学习过程；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板书内容清晰，突出重点难点。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0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形式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板块构成规范、合理；</w:t>
            </w:r>
          </w:p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设计巧妙，富有创意。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0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书写</w:t>
            </w:r>
          </w:p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5分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书写正确规范，大小适度，美观大方。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75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szCs w:val="21"/>
              </w:rPr>
            </w:pPr>
          </w:p>
        </w:tc>
      </w:tr>
    </w:tbl>
    <w:p>
      <w:pPr>
        <w:spacing w:line="360" w:lineRule="auto"/>
        <w:rPr>
          <w:rFonts w:hAnsi="宋体"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3F"/>
    <w:multiLevelType w:val="multilevel"/>
    <w:tmpl w:val="47EA203F"/>
    <w:lvl w:ilvl="0" w:tentative="0">
      <w:start w:val="1"/>
      <w:numFmt w:val="japaneseCounting"/>
      <w:lvlText w:val="（%1）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23A57"/>
    <w:rsid w:val="53523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2017-05-12T01:19:00Z</dcterms:created>
  <dc:creator>Administrator</dc:creator>
  <cp:lastModifiedBy>Administrator</cp:lastModifiedBy>
  <dcterms:modified xsi:type="dcterms:W3CDTF">2017-05-12T01:20:04Z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