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41" w:rsidRPr="00366456" w:rsidRDefault="00D871EE" w:rsidP="00366456">
      <w:pPr>
        <w:widowControl/>
        <w:spacing w:line="360" w:lineRule="auto"/>
        <w:jc w:val="left"/>
        <w:rPr>
          <w:sz w:val="32"/>
          <w:szCs w:val="32"/>
        </w:rPr>
      </w:pPr>
      <w:r>
        <w:rPr>
          <w:rFonts w:ascii="宋体" w:eastAsia="宋体" w:hAnsi="宋体" w:cs="宋体" w:hint="eastAsia"/>
          <w:sz w:val="28"/>
          <w:szCs w:val="28"/>
        </w:rPr>
        <w:t>附件</w:t>
      </w:r>
      <w:r>
        <w:rPr>
          <w:rFonts w:ascii="宋体" w:eastAsia="宋体" w:hAnsi="宋体" w:cs="宋体" w:hint="eastAsia"/>
          <w:sz w:val="28"/>
          <w:szCs w:val="28"/>
        </w:rPr>
        <w:t>1</w:t>
      </w:r>
      <w:r>
        <w:rPr>
          <w:rFonts w:ascii="宋体" w:eastAsia="宋体" w:hAnsi="宋体" w:cs="宋体" w:hint="eastAsia"/>
          <w:sz w:val="28"/>
          <w:szCs w:val="28"/>
        </w:rPr>
        <w:t>：</w:t>
      </w:r>
    </w:p>
    <w:p w:rsidR="00BE5141" w:rsidRDefault="00D871EE">
      <w:pPr>
        <w:shd w:val="clear" w:color="FFFFFF" w:fill="auto"/>
        <w:autoSpaceDN w:val="0"/>
        <w:spacing w:line="360" w:lineRule="auto"/>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2022</w:t>
      </w:r>
      <w:r>
        <w:rPr>
          <w:rFonts w:ascii="方正小标宋简体" w:eastAsia="方正小标宋简体" w:hAnsi="方正小标宋简体" w:cs="方正小标宋简体" w:hint="eastAsia"/>
          <w:bCs/>
          <w:sz w:val="36"/>
          <w:szCs w:val="36"/>
        </w:rPr>
        <w:t>年“</w:t>
      </w:r>
      <w:r>
        <w:rPr>
          <w:rFonts w:ascii="方正小标宋简体" w:eastAsia="方正小标宋简体" w:hAnsi="方正小标宋简体" w:cs="方正小标宋简体" w:hint="eastAsia"/>
          <w:bCs/>
          <w:sz w:val="36"/>
          <w:szCs w:val="36"/>
        </w:rPr>
        <w:t>3+1+2</w:t>
      </w:r>
      <w:r>
        <w:rPr>
          <w:rFonts w:ascii="方正小标宋简体" w:eastAsia="方正小标宋简体" w:hAnsi="方正小标宋简体" w:cs="方正小标宋简体" w:hint="eastAsia"/>
          <w:bCs/>
          <w:sz w:val="36"/>
          <w:szCs w:val="36"/>
        </w:rPr>
        <w:t>卓越中学教师”招生方案</w:t>
      </w:r>
    </w:p>
    <w:p w:rsidR="00BE5141" w:rsidRDefault="00D871EE">
      <w:pPr>
        <w:shd w:val="clear" w:color="FFFFFF" w:fill="auto"/>
        <w:autoSpaceDN w:val="0"/>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湖南师范大学于</w:t>
      </w:r>
      <w:r>
        <w:rPr>
          <w:rFonts w:ascii="仿宋" w:eastAsia="仿宋" w:hAnsi="仿宋" w:cs="仿宋" w:hint="eastAsia"/>
          <w:color w:val="000000" w:themeColor="text1"/>
          <w:sz w:val="32"/>
          <w:szCs w:val="32"/>
        </w:rPr>
        <w:t>2017</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8</w:t>
      </w:r>
      <w:r>
        <w:rPr>
          <w:rFonts w:ascii="仿宋" w:eastAsia="仿宋" w:hAnsi="仿宋" w:cs="仿宋" w:hint="eastAsia"/>
          <w:color w:val="000000" w:themeColor="text1"/>
          <w:sz w:val="32"/>
          <w:szCs w:val="32"/>
        </w:rPr>
        <w:t>月入选教育部“推进实施卓越中学教师培养工作”高等院校，并同步启动实施“‘</w:t>
      </w:r>
      <w:r>
        <w:rPr>
          <w:rFonts w:ascii="仿宋" w:eastAsia="仿宋" w:hAnsi="仿宋" w:cs="仿宋" w:hint="eastAsia"/>
          <w:color w:val="000000" w:themeColor="text1"/>
          <w:sz w:val="32"/>
          <w:szCs w:val="32"/>
        </w:rPr>
        <w:t>3+1+2</w:t>
      </w:r>
      <w:r>
        <w:rPr>
          <w:rFonts w:ascii="仿宋" w:eastAsia="仿宋" w:hAnsi="仿宋" w:cs="仿宋" w:hint="eastAsia"/>
          <w:color w:val="000000" w:themeColor="text1"/>
          <w:sz w:val="32"/>
          <w:szCs w:val="32"/>
        </w:rPr>
        <w:t>’卓越中学教师培养计划”。今年拟继续在全校范围内选拔优秀师范生保送攻读我校全日制教育硕士专业学位。</w:t>
      </w:r>
    </w:p>
    <w:p w:rsidR="00BE5141" w:rsidRDefault="00D871EE">
      <w:pPr>
        <w:shd w:val="clear" w:color="FFFFFF" w:fill="auto"/>
        <w:autoSpaceDN w:val="0"/>
        <w:spacing w:line="360" w:lineRule="auto"/>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一、培养目标</w:t>
      </w:r>
    </w:p>
    <w:p w:rsidR="00BE5141" w:rsidRDefault="00D871EE">
      <w:pPr>
        <w:shd w:val="clear" w:color="FFFFFF" w:fill="auto"/>
        <w:autoSpaceDN w:val="0"/>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培养良好教育信念和师德精神、具有扎实学科基础和宽厚教育理论素养、具有创造性学科教学能力和反思性教学研究能力及突出性自我发展能力，能够适应并引领中学教育教学改革的卓越中学教师。</w:t>
      </w:r>
    </w:p>
    <w:p w:rsidR="00BE5141" w:rsidRDefault="00D871EE">
      <w:pPr>
        <w:shd w:val="clear" w:color="FFFFFF" w:fill="auto"/>
        <w:autoSpaceDN w:val="0"/>
        <w:spacing w:line="360" w:lineRule="auto"/>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二、培养模式</w:t>
      </w:r>
    </w:p>
    <w:p w:rsidR="00BE5141" w:rsidRDefault="00D871EE">
      <w:pPr>
        <w:shd w:val="clear" w:color="FFFFFF" w:fill="auto"/>
        <w:autoSpaceDN w:val="0"/>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实施“</w:t>
      </w:r>
      <w:r>
        <w:rPr>
          <w:rFonts w:ascii="仿宋" w:eastAsia="仿宋" w:hAnsi="仿宋" w:cs="仿宋" w:hint="eastAsia"/>
          <w:color w:val="000000" w:themeColor="text1"/>
          <w:sz w:val="32"/>
          <w:szCs w:val="32"/>
        </w:rPr>
        <w:t>3+1+2</w:t>
      </w:r>
      <w:r>
        <w:rPr>
          <w:rFonts w:ascii="仿宋" w:eastAsia="仿宋" w:hAnsi="仿宋" w:cs="仿宋" w:hint="eastAsia"/>
          <w:color w:val="000000" w:themeColor="text1"/>
          <w:sz w:val="32"/>
          <w:szCs w:val="32"/>
        </w:rPr>
        <w:t>”本硕一体化卓越中学教师培养模式。</w:t>
      </w:r>
    </w:p>
    <w:p w:rsidR="00BE5141" w:rsidRDefault="00D871EE">
      <w:pPr>
        <w:shd w:val="clear" w:color="FFFFFF" w:fill="auto"/>
        <w:autoSpaceDN w:val="0"/>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rPr>
        <w:t>”代表本科前三年（大一至大三），主要由相关师范专业负责实施，以理论学习为主；</w:t>
      </w:r>
    </w:p>
    <w:p w:rsidR="00BE5141" w:rsidRDefault="00D871EE">
      <w:pPr>
        <w:shd w:val="clear" w:color="FFFFFF" w:fill="auto"/>
        <w:autoSpaceDN w:val="0"/>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”代表本科第四年（大四），由相关师范专业和教师教育学院负责实施，以实践教学为主；</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”代表教育硕士阶段的两年，由教师教育学院和教育硕士培养点负责实施，以</w:t>
      </w:r>
      <w:r>
        <w:rPr>
          <w:rFonts w:ascii="仿宋" w:eastAsia="仿宋" w:hAnsi="仿宋" w:cs="仿宋" w:hint="eastAsia"/>
          <w:sz w:val="32"/>
          <w:szCs w:val="32"/>
        </w:rPr>
        <w:t>研究实践为主。</w:t>
      </w:r>
    </w:p>
    <w:p w:rsidR="00BE5141" w:rsidRDefault="00D871EE">
      <w:pPr>
        <w:numPr>
          <w:ilvl w:val="0"/>
          <w:numId w:val="1"/>
        </w:numPr>
        <w:shd w:val="clear" w:color="FFFFFF" w:fill="auto"/>
        <w:autoSpaceDN w:val="0"/>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招生计划及专业</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拟招收语文、数学、英语、物理、化学、历史、政治、音乐等</w:t>
      </w:r>
      <w:r>
        <w:rPr>
          <w:rFonts w:ascii="仿宋" w:eastAsia="仿宋" w:hAnsi="仿宋" w:cs="仿宋" w:hint="eastAsia"/>
          <w:sz w:val="32"/>
          <w:szCs w:val="32"/>
        </w:rPr>
        <w:t>8</w:t>
      </w:r>
      <w:r>
        <w:rPr>
          <w:rFonts w:ascii="仿宋" w:eastAsia="仿宋" w:hAnsi="仿宋" w:cs="仿宋" w:hint="eastAsia"/>
          <w:sz w:val="32"/>
          <w:szCs w:val="32"/>
        </w:rPr>
        <w:t>个专业学科教学方向学生</w:t>
      </w:r>
      <w:r>
        <w:rPr>
          <w:rFonts w:ascii="仿宋" w:eastAsia="仿宋" w:hAnsi="仿宋" w:cs="仿宋" w:hint="eastAsia"/>
          <w:sz w:val="32"/>
          <w:szCs w:val="32"/>
        </w:rPr>
        <w:t>16</w:t>
      </w:r>
      <w:r>
        <w:rPr>
          <w:rFonts w:ascii="仿宋" w:eastAsia="仿宋" w:hAnsi="仿宋" w:cs="仿宋" w:hint="eastAsia"/>
          <w:sz w:val="32"/>
          <w:szCs w:val="32"/>
        </w:rPr>
        <w:t>名，每个方向</w:t>
      </w:r>
      <w:r>
        <w:rPr>
          <w:rFonts w:ascii="仿宋" w:eastAsia="仿宋" w:hAnsi="仿宋" w:cs="仿宋" w:hint="eastAsia"/>
          <w:sz w:val="32"/>
          <w:szCs w:val="32"/>
        </w:rPr>
        <w:t>2</w:t>
      </w:r>
      <w:r>
        <w:rPr>
          <w:rFonts w:ascii="仿宋" w:eastAsia="仿宋" w:hAnsi="仿宋" w:cs="仿宋" w:hint="eastAsia"/>
          <w:sz w:val="32"/>
          <w:szCs w:val="32"/>
        </w:rPr>
        <w:t>人，从</w:t>
      </w:r>
      <w:r>
        <w:rPr>
          <w:rFonts w:ascii="仿宋" w:eastAsia="仿宋" w:hAnsi="仿宋" w:cs="仿宋" w:hint="eastAsia"/>
          <w:sz w:val="32"/>
          <w:szCs w:val="32"/>
        </w:rPr>
        <w:t>2018</w:t>
      </w:r>
      <w:r>
        <w:rPr>
          <w:rFonts w:ascii="仿宋" w:eastAsia="仿宋" w:hAnsi="仿宋" w:cs="仿宋" w:hint="eastAsia"/>
          <w:sz w:val="32"/>
          <w:szCs w:val="32"/>
        </w:rPr>
        <w:t>级</w:t>
      </w:r>
      <w:r>
        <w:rPr>
          <w:rFonts w:ascii="仿宋" w:eastAsia="仿宋" w:hAnsi="仿宋" w:cs="仿宋" w:hint="eastAsia"/>
          <w:sz w:val="32"/>
          <w:szCs w:val="32"/>
        </w:rPr>
        <w:lastRenderedPageBreak/>
        <w:t>对应师范类本科专业或相邻本科专业学生中选拔。</w:t>
      </w:r>
    </w:p>
    <w:p w:rsidR="00BE5141" w:rsidRDefault="00D871EE">
      <w:pPr>
        <w:shd w:val="clear" w:color="FFFFFF" w:fill="auto"/>
        <w:autoSpaceDN w:val="0"/>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四、报名条件和方式</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（一）报名条件</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符合《湖南师范大学关于推荐优秀应届本科毕业生免试攻读硕士研究生工作实施办法》申请条件第（一）条基本条件。</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热爱教育且成绩优良，按培养方案要求已修读的公共必修课全部通过；专业课（不含辅修）无补考或重修记录，加权平均成绩在同年级同专业全体同学中排名位居前</w:t>
      </w:r>
      <w:r>
        <w:rPr>
          <w:rFonts w:ascii="仿宋" w:eastAsia="仿宋" w:hAnsi="仿宋" w:cs="仿宋" w:hint="eastAsia"/>
          <w:sz w:val="32"/>
          <w:szCs w:val="32"/>
        </w:rPr>
        <w:t>30%</w:t>
      </w:r>
      <w:r>
        <w:rPr>
          <w:rFonts w:ascii="仿宋" w:eastAsia="仿宋" w:hAnsi="仿宋" w:cs="仿宋" w:hint="eastAsia"/>
          <w:sz w:val="32"/>
          <w:szCs w:val="32"/>
        </w:rPr>
        <w:t>。</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外语基础好，非外语专业学生全国大学英语六级考试成绩达到</w:t>
      </w:r>
      <w:r>
        <w:rPr>
          <w:rFonts w:ascii="仿宋" w:eastAsia="仿宋" w:hAnsi="仿宋" w:cs="仿宋" w:hint="eastAsia"/>
          <w:sz w:val="32"/>
          <w:szCs w:val="32"/>
        </w:rPr>
        <w:t>425</w:t>
      </w:r>
      <w:r>
        <w:rPr>
          <w:rFonts w:ascii="仿宋" w:eastAsia="仿宋" w:hAnsi="仿宋" w:cs="仿宋" w:hint="eastAsia"/>
          <w:sz w:val="32"/>
          <w:szCs w:val="32"/>
        </w:rPr>
        <w:t>分；艺术类、体育类和对口招生录取的学生全国大学英语四级考试成绩达到</w:t>
      </w:r>
      <w:r>
        <w:rPr>
          <w:rFonts w:ascii="仿宋" w:eastAsia="仿宋" w:hAnsi="仿宋" w:cs="仿宋" w:hint="eastAsia"/>
          <w:sz w:val="32"/>
          <w:szCs w:val="32"/>
        </w:rPr>
        <w:t>425</w:t>
      </w:r>
      <w:r>
        <w:rPr>
          <w:rFonts w:ascii="仿宋" w:eastAsia="仿宋" w:hAnsi="仿宋" w:cs="仿宋" w:hint="eastAsia"/>
          <w:sz w:val="32"/>
          <w:szCs w:val="32"/>
        </w:rPr>
        <w:t>分。</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（二）个人申请：</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日前向所在学院提出申请，登录</w:t>
      </w:r>
      <w:r>
        <w:rPr>
          <w:rFonts w:ascii="仿宋" w:eastAsia="仿宋" w:hAnsi="仿宋" w:cs="仿宋" w:hint="eastAsia"/>
          <w:sz w:val="32"/>
          <w:szCs w:val="32"/>
        </w:rPr>
        <w:t>教务</w:t>
      </w:r>
      <w:r>
        <w:rPr>
          <w:rFonts w:ascii="仿宋" w:eastAsia="仿宋" w:hAnsi="仿宋" w:cs="仿宋" w:hint="eastAsia"/>
          <w:sz w:val="32"/>
          <w:szCs w:val="32"/>
        </w:rPr>
        <w:t>系统报名，并提交相关材料</w:t>
      </w:r>
      <w:r>
        <w:rPr>
          <w:rFonts w:ascii="仿宋" w:eastAsia="仿宋" w:hAnsi="仿宋" w:cs="仿宋" w:hint="eastAsia"/>
          <w:sz w:val="32"/>
          <w:szCs w:val="32"/>
        </w:rPr>
        <w:t>，</w:t>
      </w:r>
      <w:r>
        <w:rPr>
          <w:rFonts w:ascii="仿宋" w:eastAsia="仿宋" w:hAnsi="仿宋" w:cs="仿宋" w:hint="eastAsia"/>
          <w:sz w:val="32"/>
          <w:szCs w:val="32"/>
        </w:rPr>
        <w:t>由所在学院汇总。</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（三）学院审核：学院根据选拔条件审核报名学生相关材料，择优推荐至教师教育学院，各学院推荐人数原则上不超过</w:t>
      </w:r>
      <w:r>
        <w:rPr>
          <w:rFonts w:ascii="仿宋" w:eastAsia="仿宋" w:hAnsi="仿宋" w:cs="仿宋" w:hint="eastAsia"/>
          <w:sz w:val="32"/>
          <w:szCs w:val="32"/>
        </w:rPr>
        <w:t>4</w:t>
      </w:r>
      <w:r>
        <w:rPr>
          <w:rFonts w:ascii="仿宋" w:eastAsia="仿宋" w:hAnsi="仿宋" w:cs="仿宋" w:hint="eastAsia"/>
          <w:sz w:val="32"/>
          <w:szCs w:val="32"/>
        </w:rPr>
        <w:t>人。</w:t>
      </w:r>
    </w:p>
    <w:p w:rsidR="00BE5141" w:rsidRDefault="00D871EE">
      <w:pPr>
        <w:numPr>
          <w:ilvl w:val="0"/>
          <w:numId w:val="2"/>
        </w:numPr>
        <w:shd w:val="clear" w:color="FFFFFF" w:fill="auto"/>
        <w:autoSpaceDN w:val="0"/>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推荐</w:t>
      </w:r>
      <w:r>
        <w:rPr>
          <w:rFonts w:ascii="仿宋" w:eastAsia="仿宋" w:hAnsi="仿宋" w:cs="仿宋" w:hint="eastAsia"/>
          <w:b/>
          <w:bCs/>
          <w:sz w:val="32"/>
          <w:szCs w:val="32"/>
        </w:rPr>
        <w:t>方式和流程</w:t>
      </w:r>
    </w:p>
    <w:p w:rsidR="00BE5141" w:rsidRDefault="00D871EE">
      <w:pPr>
        <w:numPr>
          <w:ilvl w:val="0"/>
          <w:numId w:val="3"/>
        </w:numPr>
        <w:shd w:val="clear" w:color="FFFFFF" w:fill="auto"/>
        <w:autoSpaceDN w:val="0"/>
        <w:spacing w:line="360" w:lineRule="auto"/>
        <w:ind w:firstLine="560"/>
        <w:rPr>
          <w:rFonts w:ascii="仿宋" w:eastAsia="仿宋" w:hAnsi="仿宋" w:cs="仿宋"/>
          <w:b/>
          <w:bCs/>
          <w:sz w:val="32"/>
          <w:szCs w:val="32"/>
        </w:rPr>
      </w:pPr>
      <w:r>
        <w:rPr>
          <w:rFonts w:ascii="仿宋" w:eastAsia="仿宋" w:hAnsi="仿宋" w:cs="仿宋" w:hint="eastAsia"/>
          <w:b/>
          <w:bCs/>
          <w:sz w:val="32"/>
          <w:szCs w:val="32"/>
        </w:rPr>
        <w:t>基本原则</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坚持科学选拔、坚持客观评价；全面考查，突出重点；在对考生德智体等各方面全面考察基础上，突出对专业素养、实践能力以及创新精神等方面的考核。</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坚持公平公开公正。招生工作做到政策透明、程序公正、</w:t>
      </w:r>
      <w:r>
        <w:rPr>
          <w:rFonts w:ascii="仿宋" w:eastAsia="仿宋" w:hAnsi="仿宋" w:cs="仿宋" w:hint="eastAsia"/>
          <w:sz w:val="32"/>
          <w:szCs w:val="32"/>
        </w:rPr>
        <w:lastRenderedPageBreak/>
        <w:t>结果公开、监督机制健全。</w:t>
      </w:r>
    </w:p>
    <w:p w:rsidR="00BE5141" w:rsidRDefault="00D871EE">
      <w:pPr>
        <w:numPr>
          <w:ilvl w:val="0"/>
          <w:numId w:val="3"/>
        </w:numPr>
        <w:shd w:val="clear" w:color="FFFFFF" w:fill="auto"/>
        <w:autoSpaceDN w:val="0"/>
        <w:spacing w:line="360" w:lineRule="auto"/>
        <w:ind w:firstLine="560"/>
        <w:rPr>
          <w:rFonts w:ascii="仿宋" w:eastAsia="仿宋" w:hAnsi="仿宋" w:cs="仿宋"/>
          <w:b/>
          <w:bCs/>
          <w:sz w:val="32"/>
          <w:szCs w:val="32"/>
        </w:rPr>
      </w:pPr>
      <w:r>
        <w:rPr>
          <w:rFonts w:ascii="仿宋" w:eastAsia="仿宋" w:hAnsi="仿宋" w:cs="仿宋" w:hint="eastAsia"/>
          <w:b/>
          <w:bCs/>
          <w:sz w:val="32"/>
          <w:szCs w:val="32"/>
        </w:rPr>
        <w:t>推荐</w:t>
      </w:r>
      <w:r>
        <w:rPr>
          <w:rFonts w:ascii="仿宋" w:eastAsia="仿宋" w:hAnsi="仿宋" w:cs="仿宋" w:hint="eastAsia"/>
          <w:b/>
          <w:bCs/>
          <w:sz w:val="32"/>
          <w:szCs w:val="32"/>
        </w:rPr>
        <w:t>方式</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由教师教育学院负责复核报名学生资格；</w:t>
      </w:r>
    </w:p>
    <w:p w:rsidR="00BE5141" w:rsidRDefault="00D871EE">
      <w:pPr>
        <w:shd w:val="clear" w:color="FFFFFF" w:fill="auto"/>
        <w:autoSpaceDN w:val="0"/>
        <w:spacing w:line="360" w:lineRule="auto"/>
        <w:ind w:firstLineChars="200" w:firstLine="640"/>
        <w:rPr>
          <w:rFonts w:ascii="仿宋" w:eastAsia="仿宋" w:hAnsi="仿宋" w:cs="仿宋"/>
          <w:b/>
          <w:sz w:val="32"/>
          <w:szCs w:val="32"/>
        </w:rPr>
      </w:pPr>
      <w:r>
        <w:rPr>
          <w:rFonts w:ascii="仿宋" w:eastAsia="仿宋" w:hAnsi="仿宋" w:cs="仿宋" w:hint="eastAsia"/>
          <w:sz w:val="32"/>
          <w:szCs w:val="32"/>
        </w:rPr>
        <w:t>2.</w:t>
      </w:r>
      <w:r>
        <w:rPr>
          <w:rFonts w:ascii="仿宋" w:eastAsia="仿宋" w:hAnsi="仿宋" w:cs="仿宋" w:hint="eastAsia"/>
          <w:sz w:val="32"/>
          <w:szCs w:val="32"/>
        </w:rPr>
        <w:t>由</w:t>
      </w:r>
      <w:r>
        <w:rPr>
          <w:rFonts w:ascii="仿宋" w:eastAsia="仿宋" w:hAnsi="仿宋" w:cs="仿宋" w:hint="eastAsia"/>
          <w:sz w:val="32"/>
          <w:szCs w:val="32"/>
        </w:rPr>
        <w:t>所在专业学院</w:t>
      </w:r>
      <w:r>
        <w:rPr>
          <w:rFonts w:ascii="仿宋" w:eastAsia="仿宋" w:hAnsi="仿宋" w:cs="仿宋" w:hint="eastAsia"/>
          <w:sz w:val="32"/>
          <w:szCs w:val="32"/>
        </w:rPr>
        <w:t>根据学生综合</w:t>
      </w:r>
      <w:r>
        <w:rPr>
          <w:rFonts w:ascii="仿宋" w:eastAsia="仿宋" w:hAnsi="仿宋" w:cs="仿宋" w:hint="eastAsia"/>
          <w:sz w:val="32"/>
          <w:szCs w:val="32"/>
        </w:rPr>
        <w:t>成绩（含加权平均成绩、综合素质测评、各类加分）并按</w:t>
      </w:r>
      <w:r>
        <w:rPr>
          <w:rFonts w:ascii="仿宋" w:eastAsia="仿宋" w:hAnsi="仿宋" w:cs="仿宋" w:hint="eastAsia"/>
          <w:sz w:val="32"/>
          <w:szCs w:val="32"/>
        </w:rPr>
        <w:t>专业进行排名择优</w:t>
      </w:r>
      <w:r>
        <w:rPr>
          <w:rFonts w:ascii="仿宋" w:eastAsia="仿宋" w:hAnsi="仿宋" w:cs="仿宋" w:hint="eastAsia"/>
          <w:sz w:val="32"/>
          <w:szCs w:val="32"/>
        </w:rPr>
        <w:t>推荐</w:t>
      </w:r>
      <w:r>
        <w:rPr>
          <w:rFonts w:ascii="仿宋" w:eastAsia="仿宋" w:hAnsi="仿宋" w:cs="仿宋" w:hint="eastAsia"/>
          <w:sz w:val="32"/>
          <w:szCs w:val="32"/>
        </w:rPr>
        <w:t>。</w:t>
      </w:r>
    </w:p>
    <w:p w:rsidR="00BE5141" w:rsidRDefault="00D871EE">
      <w:pPr>
        <w:numPr>
          <w:ilvl w:val="0"/>
          <w:numId w:val="3"/>
        </w:numPr>
        <w:shd w:val="clear" w:color="FFFFFF" w:fill="auto"/>
        <w:autoSpaceDN w:val="0"/>
        <w:adjustRightInd w:val="0"/>
        <w:snapToGrid w:val="0"/>
        <w:spacing w:line="360" w:lineRule="auto"/>
        <w:ind w:firstLine="560"/>
        <w:rPr>
          <w:rFonts w:ascii="仿宋" w:eastAsia="仿宋" w:hAnsi="仿宋" w:cs="仿宋"/>
          <w:b/>
          <w:bCs/>
          <w:sz w:val="32"/>
          <w:szCs w:val="32"/>
        </w:rPr>
      </w:pPr>
      <w:r>
        <w:rPr>
          <w:rFonts w:ascii="仿宋" w:eastAsia="仿宋" w:hAnsi="仿宋" w:cs="仿宋" w:hint="eastAsia"/>
          <w:b/>
          <w:bCs/>
          <w:sz w:val="32"/>
          <w:szCs w:val="32"/>
        </w:rPr>
        <w:t>纪律要求</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参加</w:t>
      </w:r>
      <w:r>
        <w:rPr>
          <w:rFonts w:ascii="仿宋" w:eastAsia="仿宋" w:hAnsi="仿宋" w:cs="仿宋" w:hint="eastAsia"/>
          <w:sz w:val="32"/>
          <w:szCs w:val="32"/>
        </w:rPr>
        <w:t>推荐</w:t>
      </w:r>
      <w:r>
        <w:rPr>
          <w:rFonts w:ascii="仿宋" w:eastAsia="仿宋" w:hAnsi="仿宋" w:cs="仿宋" w:hint="eastAsia"/>
          <w:sz w:val="32"/>
          <w:szCs w:val="32"/>
        </w:rPr>
        <w:t>的工作人员和教师认真学习教育部和学校关于硕士研究生</w:t>
      </w:r>
      <w:r>
        <w:rPr>
          <w:rFonts w:ascii="仿宋" w:eastAsia="仿宋" w:hAnsi="仿宋" w:cs="仿宋" w:hint="eastAsia"/>
          <w:sz w:val="32"/>
          <w:szCs w:val="32"/>
        </w:rPr>
        <w:t>推荐</w:t>
      </w:r>
      <w:r>
        <w:rPr>
          <w:rFonts w:ascii="仿宋" w:eastAsia="仿宋" w:hAnsi="仿宋" w:cs="仿宋" w:hint="eastAsia"/>
          <w:sz w:val="32"/>
          <w:szCs w:val="32"/>
        </w:rPr>
        <w:t>工作的有关规定；</w:t>
      </w:r>
      <w:r>
        <w:rPr>
          <w:rFonts w:ascii="仿宋" w:eastAsia="仿宋" w:hAnsi="仿宋" w:cs="仿宋" w:hint="eastAsia"/>
          <w:sz w:val="32"/>
          <w:szCs w:val="32"/>
        </w:rPr>
        <w:t>推荐</w:t>
      </w:r>
      <w:r>
        <w:rPr>
          <w:rFonts w:ascii="仿宋" w:eastAsia="仿宋" w:hAnsi="仿宋" w:cs="仿宋" w:hint="eastAsia"/>
          <w:sz w:val="32"/>
          <w:szCs w:val="32"/>
        </w:rPr>
        <w:t>过程公开公正，规范招生工作程序，严肃招生工作纪律。</w:t>
      </w:r>
    </w:p>
    <w:p w:rsidR="00BE5141" w:rsidRDefault="00BE5141">
      <w:pPr>
        <w:widowControl/>
        <w:spacing w:line="360" w:lineRule="auto"/>
        <w:ind w:firstLineChars="200" w:firstLine="640"/>
        <w:jc w:val="left"/>
        <w:rPr>
          <w:rFonts w:ascii="仿宋" w:eastAsia="仿宋" w:hAnsi="仿宋" w:cs="仿宋"/>
          <w:sz w:val="32"/>
          <w:szCs w:val="32"/>
        </w:rPr>
      </w:pPr>
    </w:p>
    <w:p w:rsidR="00BE5141" w:rsidRDefault="00D871EE">
      <w:pPr>
        <w:shd w:val="clear" w:color="FFFFFF" w:fill="auto"/>
        <w:autoSpaceDN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联系人及电话：</w:t>
      </w:r>
    </w:p>
    <w:p w:rsidR="00BE5141" w:rsidRDefault="00D871EE">
      <w:pPr>
        <w:shd w:val="clear" w:color="FFFFFF" w:fill="auto"/>
        <w:autoSpaceDN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文学院</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青</w:t>
      </w:r>
      <w:r>
        <w:rPr>
          <w:rFonts w:ascii="仿宋_GB2312" w:eastAsia="仿宋_GB2312" w:hAnsi="仿宋_GB2312" w:cs="仿宋_GB2312" w:hint="eastAsia"/>
          <w:sz w:val="32"/>
          <w:szCs w:val="32"/>
        </w:rPr>
        <w:t xml:space="preserve">  0731-88872509  13975876072</w:t>
      </w:r>
    </w:p>
    <w:p w:rsidR="00BE5141" w:rsidRDefault="00D871EE">
      <w:pPr>
        <w:shd w:val="clear" w:color="FFFFFF" w:fill="auto"/>
        <w:autoSpaceDN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数学与统计学院</w:t>
      </w:r>
    </w:p>
    <w:p w:rsidR="00BE5141" w:rsidRDefault="00D871EE">
      <w:pPr>
        <w:shd w:val="clear" w:color="FFFFFF" w:fill="auto"/>
        <w:autoSpaceDN w:val="0"/>
        <w:spacing w:line="360" w:lineRule="auto"/>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王小红</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0731-</w:t>
      </w:r>
      <w:r>
        <w:rPr>
          <w:rFonts w:ascii="仿宋_GB2312" w:eastAsia="仿宋_GB2312" w:hAnsi="仿宋_GB2312" w:cs="仿宋_GB2312" w:hint="eastAsia"/>
          <w:sz w:val="32"/>
          <w:szCs w:val="32"/>
        </w:rPr>
        <w:t>88872540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13873113941</w:t>
      </w:r>
    </w:p>
    <w:p w:rsidR="00BE5141" w:rsidRDefault="00D871EE">
      <w:pPr>
        <w:shd w:val="clear" w:color="FFFFFF" w:fill="auto"/>
        <w:autoSpaceDN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外国语学院</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陈彦孜</w:t>
      </w:r>
      <w:r>
        <w:rPr>
          <w:rFonts w:ascii="仿宋_GB2312" w:eastAsia="仿宋_GB2312" w:hAnsi="仿宋_GB2312" w:cs="仿宋_GB2312" w:hint="eastAsia"/>
          <w:sz w:val="32"/>
          <w:szCs w:val="32"/>
        </w:rPr>
        <w:t xml:space="preserve">  0731-88872454 </w:t>
      </w:r>
      <w:r>
        <w:rPr>
          <w:rFonts w:ascii="仿宋_GB2312" w:eastAsia="仿宋_GB2312" w:hAnsi="仿宋_GB2312" w:cs="仿宋_GB2312" w:hint="eastAsia"/>
          <w:sz w:val="32"/>
          <w:szCs w:val="32"/>
        </w:rPr>
        <w:t xml:space="preserve"> 15116209073</w:t>
      </w:r>
    </w:p>
    <w:p w:rsidR="00BE5141" w:rsidRDefault="00D871EE">
      <w:pPr>
        <w:shd w:val="clear" w:color="FFFFFF" w:fill="auto"/>
        <w:autoSpaceDN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物理与电子科学学院</w:t>
      </w:r>
    </w:p>
    <w:p w:rsidR="00BE5141" w:rsidRDefault="00D871EE">
      <w:pPr>
        <w:shd w:val="clear" w:color="FFFFFF" w:fill="auto"/>
        <w:autoSpaceDN w:val="0"/>
        <w:spacing w:line="360" w:lineRule="auto"/>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丹</w:t>
      </w:r>
      <w:r>
        <w:rPr>
          <w:rFonts w:ascii="仿宋_GB2312" w:eastAsia="仿宋_GB2312" w:hAnsi="仿宋_GB2312" w:cs="仿宋_GB2312" w:hint="eastAsia"/>
          <w:sz w:val="32"/>
          <w:szCs w:val="32"/>
        </w:rPr>
        <w:t xml:space="preserve">  0731-88872634  13548978391 </w:t>
      </w:r>
    </w:p>
    <w:p w:rsidR="00BE5141" w:rsidRDefault="00D871EE">
      <w:pPr>
        <w:shd w:val="clear" w:color="FFFFFF" w:fill="auto"/>
        <w:tabs>
          <w:tab w:val="left" w:pos="3686"/>
          <w:tab w:val="left" w:pos="4111"/>
          <w:tab w:val="left" w:pos="4820"/>
        </w:tabs>
        <w:autoSpaceDN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化学化工学院</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许华岚</w:t>
      </w:r>
      <w:r>
        <w:rPr>
          <w:rFonts w:ascii="仿宋_GB2312" w:eastAsia="仿宋_GB2312" w:hAnsi="仿宋_GB2312" w:cs="仿宋_GB2312" w:hint="eastAsia"/>
          <w:sz w:val="32"/>
          <w:szCs w:val="32"/>
        </w:rPr>
        <w:t xml:space="preserve">  0731-88872533  </w:t>
      </w:r>
      <w:r>
        <w:rPr>
          <w:rFonts w:ascii="仿宋_GB2312" w:eastAsia="仿宋_GB2312" w:hAnsi="仿宋_GB2312" w:cs="仿宋_GB2312" w:hint="eastAsia"/>
          <w:sz w:val="32"/>
          <w:szCs w:val="32"/>
        </w:rPr>
        <w:lastRenderedPageBreak/>
        <w:t>13787217889</w:t>
      </w:r>
    </w:p>
    <w:p w:rsidR="00BE5141" w:rsidRDefault="00D871EE">
      <w:pPr>
        <w:shd w:val="clear" w:color="FFFFFF" w:fill="auto"/>
        <w:tabs>
          <w:tab w:val="left" w:pos="3686"/>
          <w:tab w:val="left" w:pos="4111"/>
          <w:tab w:val="left" w:pos="4820"/>
        </w:tabs>
        <w:autoSpaceDN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历史文化学院</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代兴莉</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0731-88872592  13808416737</w:t>
      </w:r>
    </w:p>
    <w:p w:rsidR="00BE5141" w:rsidRDefault="00D871EE">
      <w:pPr>
        <w:shd w:val="clear" w:color="FFFFFF" w:fill="auto"/>
        <w:autoSpaceDN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公共管理学院</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肖大卉</w:t>
      </w:r>
      <w:r>
        <w:rPr>
          <w:rFonts w:ascii="仿宋_GB2312" w:eastAsia="仿宋_GB2312" w:hAnsi="仿宋_GB2312" w:cs="仿宋_GB2312" w:hint="eastAsia"/>
          <w:sz w:val="32"/>
          <w:szCs w:val="32"/>
        </w:rPr>
        <w:t xml:space="preserve">  0731-88873093  15073184266</w:t>
      </w:r>
    </w:p>
    <w:p w:rsidR="00BE5141" w:rsidRDefault="00D871EE">
      <w:pPr>
        <w:shd w:val="clear" w:color="FFFFFF" w:fill="auto"/>
        <w:tabs>
          <w:tab w:val="left" w:pos="3686"/>
          <w:tab w:val="left" w:pos="4111"/>
          <w:tab w:val="left" w:pos="4820"/>
        </w:tabs>
        <w:autoSpaceDN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音乐学院</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刘芝加</w:t>
      </w:r>
      <w:r>
        <w:rPr>
          <w:rFonts w:ascii="仿宋_GB2312" w:eastAsia="仿宋_GB2312" w:hAnsi="仿宋_GB2312" w:cs="仿宋_GB2312" w:hint="eastAsia"/>
          <w:sz w:val="32"/>
          <w:szCs w:val="32"/>
        </w:rPr>
        <w:t xml:space="preserve">  0731-88838505   15674988439</w:t>
      </w:r>
    </w:p>
    <w:p w:rsidR="00BE5141" w:rsidRDefault="00BE5141">
      <w:pPr>
        <w:shd w:val="clear" w:color="FFFFFF" w:fill="auto"/>
        <w:autoSpaceDN w:val="0"/>
        <w:spacing w:line="360" w:lineRule="auto"/>
        <w:rPr>
          <w:rFonts w:ascii="宋体" w:eastAsia="宋体" w:hAnsi="宋体" w:cs="宋体"/>
          <w:sz w:val="28"/>
          <w:szCs w:val="28"/>
        </w:rPr>
      </w:pPr>
    </w:p>
    <w:p w:rsidR="00BE5141" w:rsidRDefault="00D871EE">
      <w:pPr>
        <w:shd w:val="clear" w:color="FFFFFF" w:fill="auto"/>
        <w:autoSpaceDN w:val="0"/>
        <w:spacing w:line="360" w:lineRule="auto"/>
        <w:rPr>
          <w:rFonts w:ascii="宋体" w:eastAsia="宋体" w:hAnsi="宋体" w:cs="宋体"/>
          <w:sz w:val="28"/>
          <w:szCs w:val="28"/>
        </w:rPr>
      </w:pPr>
      <w:r>
        <w:rPr>
          <w:rFonts w:ascii="宋体" w:eastAsia="宋体" w:hAnsi="宋体" w:cs="宋体" w:hint="eastAsia"/>
          <w:sz w:val="28"/>
          <w:szCs w:val="28"/>
        </w:rPr>
        <w:t>附件</w:t>
      </w:r>
      <w:r>
        <w:rPr>
          <w:rFonts w:ascii="宋体" w:eastAsia="宋体" w:hAnsi="宋体" w:cs="宋体" w:hint="eastAsia"/>
          <w:sz w:val="28"/>
          <w:szCs w:val="28"/>
        </w:rPr>
        <w:t>2</w:t>
      </w:r>
      <w:r>
        <w:rPr>
          <w:rFonts w:ascii="宋体" w:eastAsia="宋体" w:hAnsi="宋体" w:cs="宋体" w:hint="eastAsia"/>
          <w:sz w:val="28"/>
          <w:szCs w:val="28"/>
        </w:rPr>
        <w:t>：</w:t>
      </w:r>
    </w:p>
    <w:p w:rsidR="00BE5141" w:rsidRDefault="00D871EE">
      <w:pPr>
        <w:shd w:val="clear" w:color="FFFFFF" w:fill="auto"/>
        <w:autoSpaceDN w:val="0"/>
        <w:spacing w:line="360" w:lineRule="auto"/>
        <w:jc w:val="center"/>
        <w:rPr>
          <w:rFonts w:ascii="方正小标宋简体" w:eastAsia="方正小标宋简体" w:hAnsi="方正小标宋简体" w:cs="方正小标宋简体"/>
          <w:bCs/>
          <w:sz w:val="36"/>
          <w:szCs w:val="36"/>
        </w:rPr>
      </w:pPr>
      <w:r>
        <w:rPr>
          <w:rFonts w:hint="eastAsia"/>
          <w:sz w:val="32"/>
          <w:szCs w:val="32"/>
        </w:rPr>
        <w:t xml:space="preserve">  </w:t>
      </w:r>
      <w:r>
        <w:rPr>
          <w:rFonts w:ascii="方正小标宋简体" w:eastAsia="方正小标宋简体" w:hAnsi="方正小标宋简体" w:cs="方正小标宋简体" w:hint="eastAsia"/>
          <w:bCs/>
          <w:sz w:val="36"/>
          <w:szCs w:val="36"/>
        </w:rPr>
        <w:t>2022</w:t>
      </w:r>
      <w:r>
        <w:rPr>
          <w:rFonts w:ascii="方正小标宋简体" w:eastAsia="方正小标宋简体" w:hAnsi="方正小标宋简体" w:cs="方正小标宋简体" w:hint="eastAsia"/>
          <w:bCs/>
          <w:sz w:val="36"/>
          <w:szCs w:val="36"/>
        </w:rPr>
        <w:t>年“</w:t>
      </w:r>
      <w:r>
        <w:rPr>
          <w:rFonts w:ascii="方正小标宋简体" w:eastAsia="方正小标宋简体" w:hAnsi="方正小标宋简体" w:cs="方正小标宋简体" w:hint="eastAsia"/>
          <w:bCs/>
          <w:sz w:val="36"/>
          <w:szCs w:val="36"/>
        </w:rPr>
        <w:t>4+2</w:t>
      </w:r>
      <w:r>
        <w:rPr>
          <w:rFonts w:ascii="方正小标宋简体" w:eastAsia="方正小标宋简体" w:hAnsi="方正小标宋简体" w:cs="方正小标宋简体" w:hint="eastAsia"/>
          <w:bCs/>
          <w:sz w:val="36"/>
          <w:szCs w:val="36"/>
        </w:rPr>
        <w:t>本科</w:t>
      </w:r>
      <w:r>
        <w:rPr>
          <w:rFonts w:ascii="方正小标宋简体" w:eastAsia="方正小标宋简体" w:hAnsi="方正小标宋简体" w:cs="方正小标宋简体" w:hint="eastAsia"/>
          <w:bCs/>
          <w:sz w:val="36"/>
          <w:szCs w:val="36"/>
        </w:rPr>
        <w:t>-</w:t>
      </w:r>
      <w:r>
        <w:rPr>
          <w:rFonts w:ascii="方正小标宋简体" w:eastAsia="方正小标宋简体" w:hAnsi="方正小标宋简体" w:cs="方正小标宋简体" w:hint="eastAsia"/>
          <w:bCs/>
          <w:sz w:val="36"/>
          <w:szCs w:val="36"/>
        </w:rPr>
        <w:t>教育硕士一体化卓越中学教师”</w:t>
      </w:r>
    </w:p>
    <w:p w:rsidR="00BE5141" w:rsidRDefault="00D871EE">
      <w:pPr>
        <w:shd w:val="clear" w:color="FFFFFF" w:fill="auto"/>
        <w:autoSpaceDN w:val="0"/>
        <w:spacing w:line="360" w:lineRule="auto"/>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招生方案</w:t>
      </w:r>
    </w:p>
    <w:p w:rsidR="00BE5141" w:rsidRDefault="00D871EE">
      <w:pPr>
        <w:shd w:val="clear" w:color="FFFFFF" w:fill="auto"/>
        <w:autoSpaceDN w:val="0"/>
        <w:spacing w:line="360" w:lineRule="auto"/>
        <w:ind w:firstLineChars="200" w:firstLine="640"/>
        <w:rPr>
          <w:rFonts w:ascii="仿宋" w:eastAsia="仿宋" w:hAnsi="仿宋" w:cs="仿宋"/>
          <w:b/>
          <w:bCs/>
          <w:sz w:val="32"/>
          <w:szCs w:val="32"/>
        </w:rPr>
      </w:pPr>
      <w:r>
        <w:rPr>
          <w:rFonts w:ascii="仿宋" w:eastAsia="仿宋" w:hAnsi="仿宋" w:cs="仿宋" w:hint="eastAsia"/>
          <w:sz w:val="32"/>
          <w:szCs w:val="32"/>
        </w:rPr>
        <w:t>湖南师范大学“‘</w:t>
      </w:r>
      <w:r>
        <w:rPr>
          <w:rFonts w:ascii="仿宋" w:eastAsia="仿宋" w:hAnsi="仿宋" w:cs="仿宋" w:hint="eastAsia"/>
          <w:sz w:val="32"/>
          <w:szCs w:val="32"/>
        </w:rPr>
        <w:t>4+2</w:t>
      </w:r>
      <w:r>
        <w:rPr>
          <w:rFonts w:ascii="仿宋" w:eastAsia="仿宋" w:hAnsi="仿宋" w:cs="仿宋" w:hint="eastAsia"/>
          <w:sz w:val="32"/>
          <w:szCs w:val="32"/>
        </w:rPr>
        <w:t>’本硕一体化卓越中学教师培养”项目是教育部</w:t>
      </w:r>
      <w:r>
        <w:rPr>
          <w:rFonts w:ascii="仿宋" w:eastAsia="仿宋" w:hAnsi="仿宋" w:cs="仿宋" w:hint="eastAsia"/>
          <w:sz w:val="32"/>
          <w:szCs w:val="32"/>
        </w:rPr>
        <w:t>2014</w:t>
      </w:r>
      <w:r>
        <w:rPr>
          <w:rFonts w:ascii="仿宋" w:eastAsia="仿宋" w:hAnsi="仿宋" w:cs="仿宋" w:hint="eastAsia"/>
          <w:sz w:val="32"/>
          <w:szCs w:val="32"/>
        </w:rPr>
        <w:t>年审批通过的卓越教师培养计划改革项目。</w:t>
      </w:r>
      <w:r>
        <w:rPr>
          <w:rFonts w:ascii="仿宋" w:eastAsia="仿宋" w:hAnsi="仿宋" w:cs="仿宋" w:hint="eastAsia"/>
          <w:sz w:val="32"/>
          <w:szCs w:val="32"/>
        </w:rPr>
        <w:t>2016</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月首次在全校范</w:t>
      </w:r>
      <w:r>
        <w:rPr>
          <w:rFonts w:ascii="仿宋" w:eastAsia="仿宋" w:hAnsi="仿宋" w:cs="仿宋" w:hint="eastAsia"/>
          <w:sz w:val="32"/>
          <w:szCs w:val="32"/>
        </w:rPr>
        <w:t>围内选拔，至今已招收五批全日制教育硕士，成立了“卓越教师班”，毕业学生就业情况良好。今年拟继续在全校范围内选拔优秀的师范生保送攻读我校全日制教育硕士专业学位。</w:t>
      </w:r>
    </w:p>
    <w:p w:rsidR="00BE5141" w:rsidRDefault="00D871EE">
      <w:pPr>
        <w:shd w:val="clear" w:color="FFFFFF" w:fill="auto"/>
        <w:autoSpaceDN w:val="0"/>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一、培养目标</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培养中小学精英教师、学科教学专家，培养能真正将教育理论与实践融合的、满怀教育理想和教育情怀的、拥有教育智慧和国际视野的中小学卓越教师。</w:t>
      </w:r>
    </w:p>
    <w:p w:rsidR="00BE5141" w:rsidRDefault="00D871EE">
      <w:pPr>
        <w:shd w:val="clear" w:color="FFFFFF" w:fill="auto"/>
        <w:autoSpaceDN w:val="0"/>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二、培养模式</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4+2</w:t>
      </w:r>
      <w:r>
        <w:rPr>
          <w:rFonts w:ascii="仿宋" w:eastAsia="仿宋" w:hAnsi="仿宋" w:cs="仿宋" w:hint="eastAsia"/>
          <w:sz w:val="32"/>
          <w:szCs w:val="32"/>
        </w:rPr>
        <w:t>”本硕一体，具体来说是“</w:t>
      </w:r>
      <w:r>
        <w:rPr>
          <w:rFonts w:ascii="仿宋" w:eastAsia="仿宋" w:hAnsi="仿宋" w:cs="仿宋" w:hint="eastAsia"/>
          <w:sz w:val="32"/>
          <w:szCs w:val="32"/>
        </w:rPr>
        <w:t>3.5+0.5+2</w:t>
      </w:r>
      <w:r>
        <w:rPr>
          <w:rFonts w:ascii="仿宋" w:eastAsia="仿宋" w:hAnsi="仿宋" w:cs="仿宋" w:hint="eastAsia"/>
          <w:sz w:val="32"/>
          <w:szCs w:val="32"/>
        </w:rPr>
        <w:t>”本硕一体化。</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3.5</w:t>
      </w:r>
      <w:r>
        <w:rPr>
          <w:rFonts w:ascii="仿宋" w:eastAsia="仿宋" w:hAnsi="仿宋" w:cs="仿宋" w:hint="eastAsia"/>
          <w:sz w:val="32"/>
          <w:szCs w:val="32"/>
        </w:rPr>
        <w:t>”——本科阶段前</w:t>
      </w:r>
      <w:r>
        <w:rPr>
          <w:rFonts w:ascii="仿宋" w:eastAsia="仿宋" w:hAnsi="仿宋" w:cs="仿宋" w:hint="eastAsia"/>
          <w:sz w:val="32"/>
          <w:szCs w:val="32"/>
        </w:rPr>
        <w:t>3.5</w:t>
      </w:r>
      <w:r>
        <w:rPr>
          <w:rFonts w:ascii="仿宋" w:eastAsia="仿宋" w:hAnsi="仿宋" w:cs="仿宋" w:hint="eastAsia"/>
          <w:sz w:val="32"/>
          <w:szCs w:val="32"/>
        </w:rPr>
        <w:t>年在原专业学习；</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0.5</w:t>
      </w:r>
      <w:r>
        <w:rPr>
          <w:rFonts w:ascii="仿宋" w:eastAsia="仿宋" w:hAnsi="仿宋" w:cs="仿宋" w:hint="eastAsia"/>
          <w:sz w:val="32"/>
          <w:szCs w:val="32"/>
        </w:rPr>
        <w:t>”——本科第四年二学期正式组班学习硕士阶段教育学课程并参加教育实</w:t>
      </w:r>
      <w:r>
        <w:rPr>
          <w:rFonts w:ascii="仿宋" w:eastAsia="仿宋" w:hAnsi="仿宋" w:cs="仿宋" w:hint="eastAsia"/>
          <w:sz w:val="32"/>
          <w:szCs w:val="32"/>
        </w:rPr>
        <w:t>践</w:t>
      </w:r>
      <w:r>
        <w:rPr>
          <w:rFonts w:ascii="仿宋" w:eastAsia="仿宋" w:hAnsi="仿宋" w:cs="仿宋" w:hint="eastAsia"/>
          <w:sz w:val="32"/>
          <w:szCs w:val="32"/>
        </w:rPr>
        <w:t>；</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”——教育硕士第一年一期，参加学校硕士阶段公共课学习并进入实习基地（长沙市区签署联合培养协议的重点中小学）见习，</w:t>
      </w:r>
      <w:r>
        <w:rPr>
          <w:rFonts w:ascii="仿宋" w:eastAsia="仿宋" w:hAnsi="仿宋" w:cs="仿宋" w:hint="eastAsia"/>
          <w:sz w:val="32"/>
          <w:szCs w:val="32"/>
        </w:rPr>
        <w:t xml:space="preserve"> </w:t>
      </w:r>
      <w:r>
        <w:rPr>
          <w:rFonts w:ascii="仿宋" w:eastAsia="仿宋" w:hAnsi="仿宋" w:cs="仿宋" w:hint="eastAsia"/>
          <w:sz w:val="32"/>
          <w:szCs w:val="32"/>
        </w:rPr>
        <w:t>一年二期至第二年一期进入实习基地实习</w:t>
      </w:r>
      <w:r>
        <w:rPr>
          <w:rFonts w:ascii="仿宋" w:eastAsia="仿宋" w:hAnsi="仿宋" w:cs="仿宋" w:hint="eastAsia"/>
          <w:sz w:val="32"/>
          <w:szCs w:val="32"/>
        </w:rPr>
        <w:t>1</w:t>
      </w:r>
      <w:r>
        <w:rPr>
          <w:rFonts w:ascii="仿宋" w:eastAsia="仿宋" w:hAnsi="仿宋" w:cs="仿宋" w:hint="eastAsia"/>
          <w:sz w:val="32"/>
          <w:szCs w:val="32"/>
        </w:rPr>
        <w:t>年，在实习学校采用“一带一”的师徒式培养方式。完成硕士毕业论文的选题、开题和答辩。</w:t>
      </w:r>
    </w:p>
    <w:p w:rsidR="00BE5141" w:rsidRDefault="00D871EE">
      <w:pPr>
        <w:shd w:val="clear" w:color="FFFFFF" w:fill="auto"/>
        <w:autoSpaceDN w:val="0"/>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三、招生计划及专业</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拟招收语文、数学、英语、物理、化学、生物、政治、历史等学科教学方向和小学教育方向学生共</w:t>
      </w:r>
      <w:r>
        <w:rPr>
          <w:rFonts w:ascii="仿宋" w:eastAsia="仿宋" w:hAnsi="仿宋" w:cs="仿宋" w:hint="eastAsia"/>
          <w:sz w:val="32"/>
          <w:szCs w:val="32"/>
        </w:rPr>
        <w:t>15</w:t>
      </w:r>
      <w:r>
        <w:rPr>
          <w:rFonts w:ascii="仿宋" w:eastAsia="仿宋" w:hAnsi="仿宋" w:cs="仿宋" w:hint="eastAsia"/>
          <w:sz w:val="32"/>
          <w:szCs w:val="32"/>
        </w:rPr>
        <w:t>名，从对应师范类本科专业应届本科毕业生中选拔（小学教育方向面向教科院教育学专业、学前教育学专业招生）。</w:t>
      </w:r>
    </w:p>
    <w:p w:rsidR="00BE5141" w:rsidRDefault="00D871EE">
      <w:pPr>
        <w:shd w:val="clear" w:color="FFFFFF" w:fill="auto"/>
        <w:autoSpaceDN w:val="0"/>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四、报名条件和方式</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（一）报名条件</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符合《湖南师范大学关于推荐优秀应届本科毕业生免试攻读硕士研究生工作实施办法》申请条件第（一）条基本条件。</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热爱教育且成绩优良，按培养方案要求已修读的公共必修课全部通过；专业课（不含辅修）无补考或重修记录，加权平均成绩在同年级同专业全体同学中排名位居前</w:t>
      </w:r>
      <w:r>
        <w:rPr>
          <w:rFonts w:ascii="仿宋" w:eastAsia="仿宋" w:hAnsi="仿宋" w:cs="仿宋" w:hint="eastAsia"/>
          <w:sz w:val="32"/>
          <w:szCs w:val="32"/>
        </w:rPr>
        <w:t>30%</w:t>
      </w:r>
      <w:r>
        <w:rPr>
          <w:rFonts w:ascii="仿宋" w:eastAsia="仿宋" w:hAnsi="仿宋" w:cs="仿宋" w:hint="eastAsia"/>
          <w:sz w:val="32"/>
          <w:szCs w:val="32"/>
        </w:rPr>
        <w:t>。</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外语基础好，非外语专业学生全国大学英语六级考试成</w:t>
      </w:r>
      <w:r>
        <w:rPr>
          <w:rFonts w:ascii="仿宋" w:eastAsia="仿宋" w:hAnsi="仿宋" w:cs="仿宋" w:hint="eastAsia"/>
          <w:sz w:val="32"/>
          <w:szCs w:val="32"/>
        </w:rPr>
        <w:lastRenderedPageBreak/>
        <w:t>绩达到</w:t>
      </w:r>
      <w:r>
        <w:rPr>
          <w:rFonts w:ascii="仿宋" w:eastAsia="仿宋" w:hAnsi="仿宋" w:cs="仿宋" w:hint="eastAsia"/>
          <w:sz w:val="32"/>
          <w:szCs w:val="32"/>
        </w:rPr>
        <w:t>425</w:t>
      </w:r>
      <w:r>
        <w:rPr>
          <w:rFonts w:ascii="仿宋" w:eastAsia="仿宋" w:hAnsi="仿宋" w:cs="仿宋" w:hint="eastAsia"/>
          <w:sz w:val="32"/>
          <w:szCs w:val="32"/>
        </w:rPr>
        <w:t>分；艺术类、体育类和对口招生录取的学生全国大学英语四级考试成绩达到</w:t>
      </w:r>
      <w:r>
        <w:rPr>
          <w:rFonts w:ascii="仿宋" w:eastAsia="仿宋" w:hAnsi="仿宋" w:cs="仿宋" w:hint="eastAsia"/>
          <w:sz w:val="32"/>
          <w:szCs w:val="32"/>
        </w:rPr>
        <w:t>425</w:t>
      </w:r>
      <w:r>
        <w:rPr>
          <w:rFonts w:ascii="仿宋" w:eastAsia="仿宋" w:hAnsi="仿宋" w:cs="仿宋" w:hint="eastAsia"/>
          <w:sz w:val="32"/>
          <w:szCs w:val="32"/>
        </w:rPr>
        <w:t>分。</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（二）个人申请：</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日前向所在学院提出申请，登录</w:t>
      </w:r>
      <w:r>
        <w:rPr>
          <w:rFonts w:ascii="仿宋" w:eastAsia="仿宋" w:hAnsi="仿宋" w:cs="仿宋" w:hint="eastAsia"/>
          <w:sz w:val="32"/>
          <w:szCs w:val="32"/>
        </w:rPr>
        <w:t>教务</w:t>
      </w:r>
      <w:r>
        <w:rPr>
          <w:rFonts w:ascii="仿宋" w:eastAsia="仿宋" w:hAnsi="仿宋" w:cs="仿宋" w:hint="eastAsia"/>
          <w:sz w:val="32"/>
          <w:szCs w:val="32"/>
        </w:rPr>
        <w:t>系统报名，并提交相关材料，由所在学院汇总。</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三）学院审核推荐：学院根据选拔条件审核报名学生相关材料，择优推荐至教师教育学院，各学院推荐人数原则上不超过</w:t>
      </w:r>
      <w:r>
        <w:rPr>
          <w:rFonts w:ascii="仿宋" w:eastAsia="仿宋" w:hAnsi="仿宋" w:cs="仿宋" w:hint="eastAsia"/>
          <w:sz w:val="32"/>
          <w:szCs w:val="32"/>
        </w:rPr>
        <w:t>4</w:t>
      </w:r>
      <w:r>
        <w:rPr>
          <w:rFonts w:ascii="仿宋" w:eastAsia="仿宋" w:hAnsi="仿宋" w:cs="仿宋" w:hint="eastAsia"/>
          <w:sz w:val="32"/>
          <w:szCs w:val="32"/>
        </w:rPr>
        <w:t>人。</w:t>
      </w:r>
    </w:p>
    <w:p w:rsidR="00BE5141" w:rsidRDefault="00D871EE">
      <w:pPr>
        <w:shd w:val="clear" w:color="FFFFFF" w:fill="auto"/>
        <w:autoSpaceDN w:val="0"/>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五、</w:t>
      </w:r>
      <w:r>
        <w:rPr>
          <w:rFonts w:ascii="仿宋" w:eastAsia="仿宋" w:hAnsi="仿宋" w:cs="仿宋" w:hint="eastAsia"/>
          <w:b/>
          <w:bCs/>
          <w:sz w:val="32"/>
          <w:szCs w:val="32"/>
        </w:rPr>
        <w:t>推荐</w:t>
      </w:r>
      <w:r>
        <w:rPr>
          <w:rFonts w:ascii="仿宋" w:eastAsia="仿宋" w:hAnsi="仿宋" w:cs="仿宋" w:hint="eastAsia"/>
          <w:b/>
          <w:bCs/>
          <w:sz w:val="32"/>
          <w:szCs w:val="32"/>
        </w:rPr>
        <w:t>方式和流程</w:t>
      </w:r>
    </w:p>
    <w:p w:rsidR="00BE5141" w:rsidRDefault="00D871EE">
      <w:pPr>
        <w:shd w:val="clear" w:color="FFFFFF" w:fill="auto"/>
        <w:autoSpaceDN w:val="0"/>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（一）基本原则</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坚持科学选拔、坚持客观评价；全面考查，突出重点；在对考生德智体等各方面全面考察基础上，突出对专业素养、实践能力以及创新精神等方面的考核。</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坚持公平公开公正。招生工作做到政策透明、程序公正、结果公开、监督机制健全。</w:t>
      </w:r>
    </w:p>
    <w:p w:rsidR="00BE5141" w:rsidRDefault="00D871EE">
      <w:pPr>
        <w:shd w:val="clear" w:color="FFFFFF" w:fill="auto"/>
        <w:autoSpaceDN w:val="0"/>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（二）</w:t>
      </w:r>
      <w:r>
        <w:rPr>
          <w:rFonts w:ascii="仿宋" w:eastAsia="仿宋" w:hAnsi="仿宋" w:cs="仿宋" w:hint="eastAsia"/>
          <w:b/>
          <w:bCs/>
          <w:sz w:val="32"/>
          <w:szCs w:val="32"/>
        </w:rPr>
        <w:t>推荐</w:t>
      </w:r>
      <w:r>
        <w:rPr>
          <w:rFonts w:ascii="仿宋" w:eastAsia="仿宋" w:hAnsi="仿宋" w:cs="仿宋" w:hint="eastAsia"/>
          <w:b/>
          <w:bCs/>
          <w:sz w:val="32"/>
          <w:szCs w:val="32"/>
        </w:rPr>
        <w:t>方式</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由教师教育学院负责复核报名学生资格；</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由教育科学学院根据学生综合测评成绩分专业进行排名，择优</w:t>
      </w:r>
      <w:r>
        <w:rPr>
          <w:rFonts w:ascii="仿宋" w:eastAsia="仿宋" w:hAnsi="仿宋" w:cs="仿宋" w:hint="eastAsia"/>
          <w:sz w:val="32"/>
          <w:szCs w:val="32"/>
        </w:rPr>
        <w:t>推荐</w:t>
      </w:r>
      <w:r>
        <w:rPr>
          <w:rFonts w:ascii="仿宋" w:eastAsia="仿宋" w:hAnsi="仿宋" w:cs="仿宋" w:hint="eastAsia"/>
          <w:sz w:val="32"/>
          <w:szCs w:val="32"/>
        </w:rPr>
        <w:t>；</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同等条件下，获得省级以上师范生教学技能竞赛奖励和获得湖南师范大学“未来教育家”一等奖以上的，优先</w:t>
      </w:r>
      <w:r>
        <w:rPr>
          <w:rFonts w:ascii="仿宋" w:eastAsia="仿宋" w:hAnsi="仿宋" w:cs="仿宋" w:hint="eastAsia"/>
          <w:sz w:val="32"/>
          <w:szCs w:val="32"/>
        </w:rPr>
        <w:t>推荐</w:t>
      </w:r>
      <w:r>
        <w:rPr>
          <w:rFonts w:ascii="仿宋" w:eastAsia="仿宋" w:hAnsi="仿宋" w:cs="仿宋" w:hint="eastAsia"/>
          <w:sz w:val="32"/>
          <w:szCs w:val="32"/>
        </w:rPr>
        <w:t>。</w:t>
      </w:r>
    </w:p>
    <w:p w:rsidR="00BE5141" w:rsidRDefault="00D871EE">
      <w:pPr>
        <w:shd w:val="clear" w:color="FFFFFF" w:fill="auto"/>
        <w:autoSpaceDN w:val="0"/>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（三）纪律要求</w:t>
      </w:r>
    </w:p>
    <w:p w:rsidR="00BE5141" w:rsidRDefault="00D871EE">
      <w:pPr>
        <w:shd w:val="clear" w:color="FFFFFF" w:fill="auto"/>
        <w:autoSpaceDN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参加</w:t>
      </w:r>
      <w:r>
        <w:rPr>
          <w:rFonts w:ascii="仿宋" w:eastAsia="仿宋" w:hAnsi="仿宋" w:cs="仿宋" w:hint="eastAsia"/>
          <w:sz w:val="32"/>
          <w:szCs w:val="32"/>
        </w:rPr>
        <w:t>推荐</w:t>
      </w:r>
      <w:r>
        <w:rPr>
          <w:rFonts w:ascii="仿宋" w:eastAsia="仿宋" w:hAnsi="仿宋" w:cs="仿宋" w:hint="eastAsia"/>
          <w:sz w:val="32"/>
          <w:szCs w:val="32"/>
        </w:rPr>
        <w:t>的工作人员和教师认真学习教育部和学校关于硕</w:t>
      </w:r>
      <w:r>
        <w:rPr>
          <w:rFonts w:ascii="仿宋" w:eastAsia="仿宋" w:hAnsi="仿宋" w:cs="仿宋" w:hint="eastAsia"/>
          <w:sz w:val="32"/>
          <w:szCs w:val="32"/>
        </w:rPr>
        <w:lastRenderedPageBreak/>
        <w:t>士研究生</w:t>
      </w:r>
      <w:r>
        <w:rPr>
          <w:rFonts w:ascii="仿宋" w:eastAsia="仿宋" w:hAnsi="仿宋" w:cs="仿宋" w:hint="eastAsia"/>
          <w:sz w:val="32"/>
          <w:szCs w:val="32"/>
        </w:rPr>
        <w:t>推荐</w:t>
      </w:r>
      <w:r>
        <w:rPr>
          <w:rFonts w:ascii="仿宋" w:eastAsia="仿宋" w:hAnsi="仿宋" w:cs="仿宋" w:hint="eastAsia"/>
          <w:sz w:val="32"/>
          <w:szCs w:val="32"/>
        </w:rPr>
        <w:t>工作的有关规定；</w:t>
      </w:r>
      <w:r>
        <w:rPr>
          <w:rFonts w:ascii="仿宋" w:eastAsia="仿宋" w:hAnsi="仿宋" w:cs="仿宋" w:hint="eastAsia"/>
          <w:sz w:val="32"/>
          <w:szCs w:val="32"/>
        </w:rPr>
        <w:t>推荐</w:t>
      </w:r>
      <w:r>
        <w:rPr>
          <w:rFonts w:ascii="仿宋" w:eastAsia="仿宋" w:hAnsi="仿宋" w:cs="仿宋" w:hint="eastAsia"/>
          <w:sz w:val="32"/>
          <w:szCs w:val="32"/>
        </w:rPr>
        <w:t>过程公开公正，规范招生工作程序，严肃招生工作纪律。</w:t>
      </w:r>
    </w:p>
    <w:p w:rsidR="00BE5141" w:rsidRDefault="00BE5141">
      <w:pPr>
        <w:widowControl/>
        <w:spacing w:line="560" w:lineRule="exact"/>
        <w:ind w:firstLineChars="200" w:firstLine="640"/>
        <w:jc w:val="left"/>
        <w:rPr>
          <w:rFonts w:ascii="仿宋" w:eastAsia="仿宋" w:hAnsi="仿宋" w:cs="仿宋"/>
          <w:sz w:val="32"/>
          <w:szCs w:val="32"/>
        </w:rPr>
      </w:pPr>
    </w:p>
    <w:p w:rsidR="00BE5141" w:rsidRDefault="00D871EE">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教育科学学院联系人：李新</w:t>
      </w:r>
      <w:r>
        <w:rPr>
          <w:rFonts w:ascii="仿宋" w:eastAsia="仿宋" w:hAnsi="仿宋" w:cs="仿宋" w:hint="eastAsia"/>
          <w:sz w:val="32"/>
          <w:szCs w:val="32"/>
        </w:rPr>
        <w:t xml:space="preserve">              </w:t>
      </w:r>
    </w:p>
    <w:p w:rsidR="00BE5141" w:rsidRDefault="00D871EE">
      <w:pPr>
        <w:widowControl/>
        <w:spacing w:line="560" w:lineRule="exact"/>
        <w:ind w:firstLineChars="700" w:firstLine="2240"/>
        <w:jc w:val="left"/>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hint="eastAsia"/>
          <w:sz w:val="32"/>
          <w:szCs w:val="32"/>
        </w:rPr>
        <w:t>13507423940</w:t>
      </w:r>
    </w:p>
    <w:p w:rsidR="00BE5141" w:rsidRDefault="00BE5141">
      <w:pPr>
        <w:widowControl/>
        <w:spacing w:line="560" w:lineRule="exact"/>
        <w:jc w:val="center"/>
        <w:rPr>
          <w:rFonts w:ascii="仿宋" w:eastAsia="仿宋" w:hAnsi="仿宋" w:cs="仿宋"/>
          <w:sz w:val="32"/>
          <w:szCs w:val="32"/>
        </w:rPr>
      </w:pPr>
    </w:p>
    <w:p w:rsidR="00BE5141" w:rsidRDefault="00BE5141">
      <w:pPr>
        <w:widowControl/>
        <w:spacing w:line="560" w:lineRule="exact"/>
        <w:jc w:val="center"/>
        <w:rPr>
          <w:rFonts w:ascii="仿宋" w:eastAsia="仿宋" w:hAnsi="仿宋" w:cs="仿宋"/>
          <w:sz w:val="32"/>
          <w:szCs w:val="32"/>
        </w:rPr>
      </w:pPr>
    </w:p>
    <w:p w:rsidR="00BE5141" w:rsidRDefault="00BE5141">
      <w:pPr>
        <w:widowControl/>
        <w:spacing w:line="560" w:lineRule="exact"/>
        <w:jc w:val="center"/>
        <w:rPr>
          <w:rFonts w:ascii="仿宋" w:eastAsia="仿宋" w:hAnsi="仿宋" w:cs="仿宋"/>
          <w:sz w:val="32"/>
          <w:szCs w:val="32"/>
        </w:rPr>
      </w:pPr>
    </w:p>
    <w:p w:rsidR="00BE5141" w:rsidRDefault="00BE5141">
      <w:pPr>
        <w:widowControl/>
        <w:spacing w:line="560" w:lineRule="exact"/>
        <w:jc w:val="center"/>
        <w:rPr>
          <w:rFonts w:ascii="仿宋" w:eastAsia="仿宋" w:hAnsi="仿宋" w:cs="仿宋"/>
          <w:sz w:val="32"/>
          <w:szCs w:val="32"/>
        </w:rPr>
      </w:pPr>
    </w:p>
    <w:p w:rsidR="00BE5141" w:rsidRDefault="00BE5141">
      <w:pPr>
        <w:widowControl/>
        <w:spacing w:line="560" w:lineRule="exact"/>
        <w:jc w:val="center"/>
        <w:rPr>
          <w:rFonts w:ascii="方正小标宋简体" w:eastAsia="方正小标宋简体" w:hAnsi="方正小标宋简体" w:cs="方正小标宋简体"/>
          <w:sz w:val="32"/>
          <w:szCs w:val="32"/>
        </w:rPr>
      </w:pPr>
    </w:p>
    <w:p w:rsidR="00BE5141" w:rsidRDefault="00D871EE">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相关学院</w:t>
      </w:r>
      <w:r>
        <w:rPr>
          <w:rFonts w:ascii="方正小标宋简体" w:eastAsia="方正小标宋简体" w:hAnsi="方正小标宋简体" w:cs="方正小标宋简体" w:hint="eastAsia"/>
          <w:sz w:val="44"/>
          <w:szCs w:val="44"/>
        </w:rPr>
        <w:t>各学科方向拟</w:t>
      </w:r>
      <w:r>
        <w:rPr>
          <w:rFonts w:ascii="方正小标宋简体" w:eastAsia="方正小标宋简体" w:hAnsi="方正小标宋简体" w:cs="方正小标宋简体" w:hint="eastAsia"/>
          <w:sz w:val="44"/>
          <w:szCs w:val="44"/>
        </w:rPr>
        <w:t>推荐</w:t>
      </w:r>
      <w:r>
        <w:rPr>
          <w:rFonts w:ascii="方正小标宋简体" w:eastAsia="方正小标宋简体" w:hAnsi="方正小标宋简体" w:cs="方正小标宋简体" w:hint="eastAsia"/>
          <w:sz w:val="44"/>
          <w:szCs w:val="44"/>
        </w:rPr>
        <w:t>人数一览表</w:t>
      </w:r>
    </w:p>
    <w:tbl>
      <w:tblPr>
        <w:tblStyle w:val="a7"/>
        <w:tblpPr w:leftFromText="180" w:rightFromText="180" w:vertAnchor="text" w:horzAnchor="page" w:tblpX="2430" w:tblpY="729"/>
        <w:tblOverlap w:val="never"/>
        <w:tblW w:w="0" w:type="auto"/>
        <w:tblLook w:val="04A0"/>
      </w:tblPr>
      <w:tblGrid>
        <w:gridCol w:w="2524"/>
        <w:gridCol w:w="3495"/>
        <w:gridCol w:w="1890"/>
      </w:tblGrid>
      <w:tr w:rsidR="00BE5141">
        <w:trPr>
          <w:trHeight w:val="662"/>
        </w:trPr>
        <w:tc>
          <w:tcPr>
            <w:tcW w:w="2524"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学院</w:t>
            </w:r>
          </w:p>
        </w:tc>
        <w:tc>
          <w:tcPr>
            <w:tcW w:w="3495" w:type="dxa"/>
            <w:vAlign w:val="center"/>
          </w:tcPr>
          <w:p w:rsidR="00BE5141" w:rsidRDefault="00D871EE">
            <w:pPr>
              <w:jc w:val="center"/>
              <w:rPr>
                <w:rFonts w:ascii="等线" w:hAnsi="等线" w:cs="Times New Roman"/>
                <w:sz w:val="24"/>
                <w:szCs w:val="24"/>
              </w:rPr>
            </w:pPr>
            <w:r>
              <w:rPr>
                <w:rFonts w:ascii="等线" w:hAnsi="等线" w:cs="Times New Roman"/>
                <w:sz w:val="24"/>
                <w:szCs w:val="24"/>
              </w:rPr>
              <w:t>学科方向</w:t>
            </w:r>
          </w:p>
        </w:tc>
        <w:tc>
          <w:tcPr>
            <w:tcW w:w="1890" w:type="dxa"/>
            <w:vAlign w:val="center"/>
          </w:tcPr>
          <w:p w:rsidR="00BE5141" w:rsidRDefault="00D871EE">
            <w:pPr>
              <w:jc w:val="center"/>
              <w:rPr>
                <w:rFonts w:ascii="等线" w:hAnsi="等线" w:cs="Times New Roman"/>
                <w:sz w:val="24"/>
                <w:szCs w:val="24"/>
              </w:rPr>
            </w:pPr>
            <w:r>
              <w:rPr>
                <w:rFonts w:ascii="等线" w:hAnsi="等线" w:cs="Times New Roman"/>
                <w:sz w:val="24"/>
                <w:szCs w:val="24"/>
              </w:rPr>
              <w:t>拟</w:t>
            </w:r>
            <w:r>
              <w:rPr>
                <w:rFonts w:ascii="等线" w:hAnsi="等线" w:cs="Times New Roman" w:hint="eastAsia"/>
                <w:sz w:val="24"/>
                <w:szCs w:val="24"/>
              </w:rPr>
              <w:t>推荐</w:t>
            </w:r>
            <w:r>
              <w:rPr>
                <w:rFonts w:ascii="等线" w:hAnsi="等线" w:cs="Times New Roman"/>
                <w:sz w:val="24"/>
                <w:szCs w:val="24"/>
              </w:rPr>
              <w:t>人数</w:t>
            </w:r>
          </w:p>
        </w:tc>
      </w:tr>
      <w:tr w:rsidR="00BE5141">
        <w:tc>
          <w:tcPr>
            <w:tcW w:w="2524"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文学院</w:t>
            </w:r>
          </w:p>
        </w:tc>
        <w:tc>
          <w:tcPr>
            <w:tcW w:w="3495" w:type="dxa"/>
            <w:vAlign w:val="center"/>
          </w:tcPr>
          <w:p w:rsidR="00BE5141" w:rsidRDefault="00D871EE">
            <w:pPr>
              <w:jc w:val="center"/>
              <w:rPr>
                <w:rFonts w:ascii="等线" w:hAnsi="等线" w:cs="Times New Roman"/>
                <w:sz w:val="24"/>
                <w:szCs w:val="24"/>
              </w:rPr>
            </w:pPr>
            <w:r>
              <w:rPr>
                <w:rFonts w:ascii="等线" w:hAnsi="等线" w:cs="Times New Roman"/>
                <w:sz w:val="24"/>
                <w:szCs w:val="24"/>
              </w:rPr>
              <w:t>语文</w:t>
            </w:r>
          </w:p>
        </w:tc>
        <w:tc>
          <w:tcPr>
            <w:tcW w:w="1890"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3</w:t>
            </w:r>
          </w:p>
        </w:tc>
      </w:tr>
      <w:tr w:rsidR="00BE5141">
        <w:tc>
          <w:tcPr>
            <w:tcW w:w="2524"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数学与统计学院</w:t>
            </w:r>
          </w:p>
        </w:tc>
        <w:tc>
          <w:tcPr>
            <w:tcW w:w="3495" w:type="dxa"/>
            <w:vAlign w:val="center"/>
          </w:tcPr>
          <w:p w:rsidR="00BE5141" w:rsidRDefault="00D871EE">
            <w:pPr>
              <w:jc w:val="center"/>
              <w:rPr>
                <w:rFonts w:ascii="等线" w:hAnsi="等线" w:cs="Times New Roman"/>
                <w:sz w:val="24"/>
                <w:szCs w:val="24"/>
              </w:rPr>
            </w:pPr>
            <w:r>
              <w:rPr>
                <w:rFonts w:ascii="等线" w:hAnsi="等线" w:cs="Times New Roman"/>
                <w:sz w:val="24"/>
                <w:szCs w:val="24"/>
              </w:rPr>
              <w:t>数学</w:t>
            </w:r>
          </w:p>
        </w:tc>
        <w:tc>
          <w:tcPr>
            <w:tcW w:w="1890"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3</w:t>
            </w:r>
          </w:p>
        </w:tc>
      </w:tr>
      <w:tr w:rsidR="00BE5141">
        <w:tc>
          <w:tcPr>
            <w:tcW w:w="2524"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外国语学院</w:t>
            </w:r>
          </w:p>
        </w:tc>
        <w:tc>
          <w:tcPr>
            <w:tcW w:w="3495" w:type="dxa"/>
            <w:vAlign w:val="center"/>
          </w:tcPr>
          <w:p w:rsidR="00BE5141" w:rsidRDefault="00D871EE">
            <w:pPr>
              <w:jc w:val="center"/>
              <w:rPr>
                <w:rFonts w:ascii="等线" w:hAnsi="等线" w:cs="Times New Roman"/>
                <w:sz w:val="24"/>
                <w:szCs w:val="24"/>
              </w:rPr>
            </w:pPr>
            <w:r>
              <w:rPr>
                <w:rFonts w:ascii="等线" w:hAnsi="等线" w:cs="Times New Roman"/>
                <w:sz w:val="24"/>
                <w:szCs w:val="24"/>
              </w:rPr>
              <w:t>英语</w:t>
            </w:r>
          </w:p>
        </w:tc>
        <w:tc>
          <w:tcPr>
            <w:tcW w:w="1890"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2</w:t>
            </w:r>
          </w:p>
        </w:tc>
      </w:tr>
      <w:tr w:rsidR="00BE5141">
        <w:tc>
          <w:tcPr>
            <w:tcW w:w="2524"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公共管理学院</w:t>
            </w:r>
          </w:p>
        </w:tc>
        <w:tc>
          <w:tcPr>
            <w:tcW w:w="3495" w:type="dxa"/>
            <w:vAlign w:val="center"/>
          </w:tcPr>
          <w:p w:rsidR="00BE5141" w:rsidRDefault="00D871EE">
            <w:pPr>
              <w:jc w:val="center"/>
              <w:rPr>
                <w:rFonts w:ascii="等线" w:hAnsi="等线" w:cs="Times New Roman"/>
                <w:sz w:val="24"/>
                <w:szCs w:val="24"/>
              </w:rPr>
            </w:pPr>
            <w:r>
              <w:rPr>
                <w:rFonts w:ascii="等线" w:hAnsi="等线" w:cs="Times New Roman"/>
                <w:sz w:val="24"/>
                <w:szCs w:val="24"/>
              </w:rPr>
              <w:t>政治</w:t>
            </w:r>
          </w:p>
        </w:tc>
        <w:tc>
          <w:tcPr>
            <w:tcW w:w="1890"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1</w:t>
            </w:r>
          </w:p>
        </w:tc>
      </w:tr>
      <w:tr w:rsidR="00BE5141">
        <w:tc>
          <w:tcPr>
            <w:tcW w:w="2524"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历史文化学院</w:t>
            </w:r>
          </w:p>
        </w:tc>
        <w:tc>
          <w:tcPr>
            <w:tcW w:w="3495" w:type="dxa"/>
            <w:vAlign w:val="center"/>
          </w:tcPr>
          <w:p w:rsidR="00BE5141" w:rsidRDefault="00D871EE">
            <w:pPr>
              <w:jc w:val="center"/>
              <w:rPr>
                <w:rFonts w:ascii="等线" w:hAnsi="等线" w:cs="Times New Roman"/>
                <w:sz w:val="24"/>
                <w:szCs w:val="24"/>
              </w:rPr>
            </w:pPr>
            <w:r>
              <w:rPr>
                <w:rFonts w:ascii="等线" w:hAnsi="等线" w:cs="Times New Roman"/>
                <w:sz w:val="24"/>
                <w:szCs w:val="24"/>
              </w:rPr>
              <w:t>历史</w:t>
            </w:r>
          </w:p>
        </w:tc>
        <w:tc>
          <w:tcPr>
            <w:tcW w:w="1890"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1</w:t>
            </w:r>
          </w:p>
        </w:tc>
      </w:tr>
      <w:tr w:rsidR="00BE5141">
        <w:tc>
          <w:tcPr>
            <w:tcW w:w="2524"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物理与电子科学学院</w:t>
            </w:r>
          </w:p>
        </w:tc>
        <w:tc>
          <w:tcPr>
            <w:tcW w:w="3495"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物理</w:t>
            </w:r>
          </w:p>
        </w:tc>
        <w:tc>
          <w:tcPr>
            <w:tcW w:w="1890"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1</w:t>
            </w:r>
          </w:p>
        </w:tc>
      </w:tr>
      <w:tr w:rsidR="00BE5141">
        <w:tc>
          <w:tcPr>
            <w:tcW w:w="2524"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化学化工学院</w:t>
            </w:r>
          </w:p>
        </w:tc>
        <w:tc>
          <w:tcPr>
            <w:tcW w:w="3495" w:type="dxa"/>
            <w:vAlign w:val="center"/>
          </w:tcPr>
          <w:p w:rsidR="00BE5141" w:rsidRDefault="00D871EE">
            <w:pPr>
              <w:jc w:val="center"/>
              <w:rPr>
                <w:rFonts w:ascii="等线" w:hAnsi="等线" w:cs="Times New Roman"/>
                <w:sz w:val="24"/>
                <w:szCs w:val="24"/>
              </w:rPr>
            </w:pPr>
            <w:r>
              <w:rPr>
                <w:rFonts w:ascii="等线" w:hAnsi="等线" w:cs="Times New Roman"/>
                <w:sz w:val="24"/>
                <w:szCs w:val="24"/>
              </w:rPr>
              <w:t>化学</w:t>
            </w:r>
          </w:p>
        </w:tc>
        <w:tc>
          <w:tcPr>
            <w:tcW w:w="1890"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1</w:t>
            </w:r>
          </w:p>
        </w:tc>
      </w:tr>
      <w:tr w:rsidR="00BE5141">
        <w:tc>
          <w:tcPr>
            <w:tcW w:w="2524"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生命科学学院</w:t>
            </w:r>
          </w:p>
        </w:tc>
        <w:tc>
          <w:tcPr>
            <w:tcW w:w="3495" w:type="dxa"/>
            <w:vAlign w:val="center"/>
          </w:tcPr>
          <w:p w:rsidR="00BE5141" w:rsidRDefault="00D871EE">
            <w:pPr>
              <w:jc w:val="center"/>
              <w:rPr>
                <w:rFonts w:ascii="等线" w:hAnsi="等线" w:cs="Times New Roman"/>
                <w:sz w:val="24"/>
                <w:szCs w:val="24"/>
              </w:rPr>
            </w:pPr>
            <w:r>
              <w:rPr>
                <w:rFonts w:ascii="等线" w:hAnsi="等线" w:cs="Times New Roman"/>
                <w:sz w:val="24"/>
                <w:szCs w:val="24"/>
              </w:rPr>
              <w:t>生物</w:t>
            </w:r>
          </w:p>
        </w:tc>
        <w:tc>
          <w:tcPr>
            <w:tcW w:w="1890"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1</w:t>
            </w:r>
          </w:p>
        </w:tc>
      </w:tr>
      <w:tr w:rsidR="00BE5141">
        <w:tc>
          <w:tcPr>
            <w:tcW w:w="2524"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教育科学学院</w:t>
            </w:r>
          </w:p>
        </w:tc>
        <w:tc>
          <w:tcPr>
            <w:tcW w:w="3495" w:type="dxa"/>
            <w:vAlign w:val="center"/>
          </w:tcPr>
          <w:p w:rsidR="00BE5141" w:rsidRDefault="00D871EE">
            <w:pPr>
              <w:jc w:val="center"/>
              <w:rPr>
                <w:rFonts w:ascii="等线" w:hAnsi="等线" w:cs="Times New Roman"/>
                <w:sz w:val="24"/>
                <w:szCs w:val="24"/>
              </w:rPr>
            </w:pPr>
            <w:r>
              <w:rPr>
                <w:rFonts w:ascii="等线" w:hAnsi="等线" w:cs="Times New Roman"/>
                <w:sz w:val="24"/>
                <w:szCs w:val="24"/>
              </w:rPr>
              <w:t>小学教育</w:t>
            </w:r>
          </w:p>
        </w:tc>
        <w:tc>
          <w:tcPr>
            <w:tcW w:w="1890"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2</w:t>
            </w:r>
          </w:p>
        </w:tc>
      </w:tr>
      <w:tr w:rsidR="00BE5141">
        <w:tc>
          <w:tcPr>
            <w:tcW w:w="2524"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lastRenderedPageBreak/>
              <w:t>合计</w:t>
            </w:r>
          </w:p>
        </w:tc>
        <w:tc>
          <w:tcPr>
            <w:tcW w:w="3495" w:type="dxa"/>
            <w:vAlign w:val="center"/>
          </w:tcPr>
          <w:p w:rsidR="00BE5141" w:rsidRDefault="00BE5141">
            <w:pPr>
              <w:jc w:val="center"/>
              <w:rPr>
                <w:rFonts w:ascii="等线" w:hAnsi="等线" w:cs="Times New Roman"/>
                <w:sz w:val="24"/>
                <w:szCs w:val="24"/>
              </w:rPr>
            </w:pPr>
          </w:p>
        </w:tc>
        <w:tc>
          <w:tcPr>
            <w:tcW w:w="1890" w:type="dxa"/>
            <w:vAlign w:val="center"/>
          </w:tcPr>
          <w:p w:rsidR="00BE5141" w:rsidRDefault="00D871EE">
            <w:pPr>
              <w:jc w:val="center"/>
              <w:rPr>
                <w:rFonts w:ascii="等线" w:hAnsi="等线" w:cs="Times New Roman"/>
                <w:sz w:val="24"/>
                <w:szCs w:val="24"/>
              </w:rPr>
            </w:pPr>
            <w:r>
              <w:rPr>
                <w:rFonts w:ascii="等线" w:hAnsi="等线" w:cs="Times New Roman" w:hint="eastAsia"/>
                <w:sz w:val="24"/>
                <w:szCs w:val="24"/>
              </w:rPr>
              <w:t>15</w:t>
            </w:r>
          </w:p>
        </w:tc>
      </w:tr>
    </w:tbl>
    <w:p w:rsidR="00BE5141" w:rsidRDefault="00BE5141"/>
    <w:p w:rsidR="00BE5141" w:rsidRDefault="00D871EE">
      <w:pPr>
        <w:shd w:val="clear" w:color="FFFFFF" w:fill="auto"/>
        <w:autoSpaceDN w:val="0"/>
        <w:spacing w:line="360" w:lineRule="auto"/>
        <w:jc w:val="center"/>
        <w:rPr>
          <w:sz w:val="32"/>
          <w:szCs w:val="32"/>
        </w:rPr>
      </w:pPr>
      <w:r>
        <w:rPr>
          <w:rFonts w:hint="eastAsia"/>
          <w:sz w:val="32"/>
          <w:szCs w:val="32"/>
        </w:rPr>
        <w:t xml:space="preserve"> </w:t>
      </w:r>
    </w:p>
    <w:p w:rsidR="00BE5141" w:rsidRDefault="00BE5141">
      <w:pPr>
        <w:shd w:val="clear" w:color="FFFFFF" w:fill="auto"/>
        <w:autoSpaceDN w:val="0"/>
        <w:spacing w:line="360" w:lineRule="auto"/>
        <w:jc w:val="center"/>
        <w:rPr>
          <w:sz w:val="32"/>
          <w:szCs w:val="32"/>
        </w:rPr>
      </w:pPr>
    </w:p>
    <w:p w:rsidR="00BE5141" w:rsidRDefault="00BE5141">
      <w:pPr>
        <w:widowControl/>
        <w:spacing w:line="560" w:lineRule="exact"/>
        <w:jc w:val="left"/>
        <w:rPr>
          <w:rFonts w:ascii="宋体" w:eastAsia="宋体" w:hAnsi="宋体" w:cs="宋体"/>
          <w:sz w:val="28"/>
          <w:szCs w:val="28"/>
        </w:rPr>
      </w:pPr>
    </w:p>
    <w:p w:rsidR="00BE5141" w:rsidRDefault="00BE5141">
      <w:pPr>
        <w:widowControl/>
        <w:spacing w:line="560" w:lineRule="exact"/>
        <w:jc w:val="left"/>
        <w:rPr>
          <w:rFonts w:ascii="宋体" w:eastAsia="宋体" w:hAnsi="宋体" w:cs="宋体"/>
          <w:sz w:val="28"/>
          <w:szCs w:val="28"/>
        </w:rPr>
      </w:pPr>
    </w:p>
    <w:p w:rsidR="00BE5141" w:rsidRDefault="00BE5141">
      <w:pPr>
        <w:widowControl/>
        <w:spacing w:line="560" w:lineRule="exact"/>
        <w:jc w:val="left"/>
        <w:rPr>
          <w:rFonts w:ascii="宋体" w:eastAsia="宋体" w:hAnsi="宋体" w:cs="宋体"/>
          <w:sz w:val="28"/>
          <w:szCs w:val="28"/>
        </w:rPr>
      </w:pPr>
    </w:p>
    <w:p w:rsidR="00BE5141" w:rsidRDefault="00BE5141">
      <w:pPr>
        <w:widowControl/>
        <w:spacing w:line="560" w:lineRule="exact"/>
        <w:jc w:val="left"/>
        <w:rPr>
          <w:rFonts w:ascii="宋体" w:eastAsia="宋体" w:hAnsi="宋体" w:cs="宋体"/>
          <w:sz w:val="28"/>
          <w:szCs w:val="28"/>
        </w:rPr>
      </w:pPr>
    </w:p>
    <w:p w:rsidR="00BE5141" w:rsidRDefault="00BE5141">
      <w:pPr>
        <w:widowControl/>
        <w:spacing w:line="560" w:lineRule="exact"/>
        <w:jc w:val="left"/>
        <w:rPr>
          <w:rFonts w:ascii="宋体" w:eastAsia="宋体" w:hAnsi="宋体" w:cs="宋体"/>
          <w:sz w:val="28"/>
          <w:szCs w:val="28"/>
        </w:rPr>
      </w:pPr>
    </w:p>
    <w:p w:rsidR="00BE5141" w:rsidRDefault="00BE5141">
      <w:pPr>
        <w:widowControl/>
        <w:spacing w:line="560" w:lineRule="exact"/>
        <w:jc w:val="left"/>
        <w:rPr>
          <w:rFonts w:ascii="宋体" w:eastAsia="宋体" w:hAnsi="宋体" w:cs="宋体"/>
          <w:sz w:val="28"/>
          <w:szCs w:val="28"/>
        </w:rPr>
      </w:pPr>
    </w:p>
    <w:p w:rsidR="00BE5141" w:rsidRDefault="00BE5141">
      <w:pPr>
        <w:widowControl/>
        <w:spacing w:line="560" w:lineRule="exact"/>
        <w:jc w:val="left"/>
        <w:rPr>
          <w:rFonts w:ascii="宋体" w:eastAsia="宋体" w:hAnsi="宋体" w:cs="宋体"/>
          <w:sz w:val="28"/>
          <w:szCs w:val="28"/>
        </w:rPr>
      </w:pPr>
    </w:p>
    <w:p w:rsidR="00BE5141" w:rsidRDefault="00D871EE">
      <w:pPr>
        <w:widowControl/>
        <w:spacing w:line="560" w:lineRule="exact"/>
        <w:jc w:val="left"/>
        <w:rPr>
          <w:rFonts w:ascii="宋体" w:eastAsia="宋体" w:hAnsi="宋体" w:cs="宋体"/>
          <w:b/>
          <w:bCs/>
          <w:sz w:val="28"/>
          <w:szCs w:val="28"/>
        </w:rPr>
      </w:pPr>
      <w:r>
        <w:rPr>
          <w:rFonts w:ascii="宋体" w:eastAsia="宋体" w:hAnsi="宋体" w:cs="宋体" w:hint="eastAsia"/>
          <w:sz w:val="28"/>
          <w:szCs w:val="28"/>
        </w:rPr>
        <w:t>附件</w:t>
      </w:r>
      <w:r>
        <w:rPr>
          <w:rFonts w:ascii="宋体" w:eastAsia="宋体" w:hAnsi="宋体" w:cs="宋体" w:hint="eastAsia"/>
          <w:sz w:val="28"/>
          <w:szCs w:val="28"/>
        </w:rPr>
        <w:t>3</w:t>
      </w:r>
      <w:r>
        <w:rPr>
          <w:rFonts w:ascii="宋体" w:eastAsia="宋体" w:hAnsi="宋体" w:cs="宋体" w:hint="eastAsia"/>
          <w:sz w:val="28"/>
          <w:szCs w:val="28"/>
        </w:rPr>
        <w:t>：</w:t>
      </w:r>
    </w:p>
    <w:p w:rsidR="00BE5141" w:rsidRDefault="00BE5141">
      <w:pPr>
        <w:shd w:val="clear" w:color="FFFFFF" w:fill="auto"/>
        <w:autoSpaceDN w:val="0"/>
        <w:spacing w:line="360" w:lineRule="auto"/>
        <w:rPr>
          <w:rFonts w:ascii="方正小标宋简体" w:eastAsia="方正小标宋简体" w:hAnsi="方正小标宋简体" w:cs="方正小标宋简体"/>
          <w:bCs/>
          <w:sz w:val="36"/>
          <w:szCs w:val="36"/>
        </w:rPr>
      </w:pPr>
    </w:p>
    <w:p w:rsidR="00BE5141" w:rsidRDefault="00D871EE">
      <w:pPr>
        <w:shd w:val="clear" w:color="FFFFFF" w:fill="auto"/>
        <w:autoSpaceDN w:val="0"/>
        <w:spacing w:line="360" w:lineRule="auto"/>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Cs/>
          <w:sz w:val="36"/>
          <w:szCs w:val="36"/>
        </w:rPr>
        <w:t>2022</w:t>
      </w:r>
      <w:r>
        <w:rPr>
          <w:rFonts w:ascii="方正小标宋简体" w:eastAsia="方正小标宋简体" w:hAnsi="方正小标宋简体" w:cs="方正小标宋简体" w:hint="eastAsia"/>
          <w:bCs/>
          <w:sz w:val="36"/>
          <w:szCs w:val="36"/>
        </w:rPr>
        <w:t>年</w:t>
      </w:r>
      <w:r>
        <w:rPr>
          <w:rFonts w:ascii="方正小标宋简体" w:eastAsia="方正小标宋简体" w:hAnsi="方正小标宋简体" w:cs="方正小标宋简体" w:hint="eastAsia"/>
          <w:b/>
          <w:bCs/>
          <w:sz w:val="36"/>
          <w:szCs w:val="36"/>
        </w:rPr>
        <w:t>“卓越中职服装设计与工艺美术专业教师”</w:t>
      </w:r>
    </w:p>
    <w:p w:rsidR="00BE5141" w:rsidRDefault="00D871EE">
      <w:pPr>
        <w:shd w:val="clear" w:color="FFFFFF" w:fill="auto"/>
        <w:autoSpaceDN w:val="0"/>
        <w:spacing w:line="360" w:lineRule="auto"/>
        <w:jc w:val="center"/>
        <w:rPr>
          <w:rFonts w:asciiTheme="minorEastAsia" w:hAnsiTheme="minorEastAsia" w:cstheme="minorEastAsia"/>
          <w:bCs/>
          <w:kern w:val="0"/>
          <w:sz w:val="36"/>
          <w:szCs w:val="36"/>
        </w:rPr>
      </w:pPr>
      <w:r>
        <w:rPr>
          <w:rFonts w:ascii="方正小标宋简体" w:eastAsia="方正小标宋简体" w:hAnsi="方正小标宋简体" w:cs="方正小标宋简体" w:hint="eastAsia"/>
          <w:b/>
          <w:bCs/>
          <w:sz w:val="36"/>
          <w:szCs w:val="36"/>
        </w:rPr>
        <w:t>招生方案</w:t>
      </w:r>
    </w:p>
    <w:p w:rsidR="00BE5141" w:rsidRDefault="00D871EE">
      <w:pPr>
        <w:widowControl/>
        <w:snapToGrid w:val="0"/>
        <w:spacing w:line="360" w:lineRule="auto"/>
        <w:ind w:firstLineChars="200" w:firstLine="640"/>
        <w:rPr>
          <w:rFonts w:ascii="仿宋" w:eastAsia="仿宋" w:hAnsi="仿宋" w:cs="仿宋"/>
          <w:bCs/>
          <w:kern w:val="0"/>
          <w:sz w:val="32"/>
          <w:szCs w:val="32"/>
        </w:rPr>
      </w:pPr>
      <w:r>
        <w:rPr>
          <w:rFonts w:ascii="仿宋" w:eastAsia="仿宋" w:hAnsi="仿宋" w:cs="仿宋" w:hint="eastAsia"/>
          <w:sz w:val="32"/>
          <w:szCs w:val="32"/>
        </w:rPr>
        <w:t>湖南师范大学“卓越中职服装设计与工艺教育专业教师本硕一体化培养模式的探索”项目是教育部</w:t>
      </w:r>
      <w:r>
        <w:rPr>
          <w:rFonts w:ascii="仿宋" w:eastAsia="仿宋" w:hAnsi="仿宋" w:cs="仿宋" w:hint="eastAsia"/>
          <w:sz w:val="32"/>
          <w:szCs w:val="32"/>
        </w:rPr>
        <w:t>2014</w:t>
      </w:r>
      <w:r>
        <w:rPr>
          <w:rFonts w:ascii="仿宋" w:eastAsia="仿宋" w:hAnsi="仿宋" w:cs="仿宋" w:hint="eastAsia"/>
          <w:sz w:val="32"/>
          <w:szCs w:val="32"/>
        </w:rPr>
        <w:t>年审批通过的卓越教师培养计划改革项目。</w:t>
      </w:r>
      <w:r>
        <w:rPr>
          <w:rFonts w:ascii="仿宋" w:eastAsia="仿宋" w:hAnsi="仿宋" w:cs="仿宋" w:hint="eastAsia"/>
          <w:sz w:val="32"/>
          <w:szCs w:val="32"/>
        </w:rPr>
        <w:t>2016</w:t>
      </w:r>
      <w:r>
        <w:rPr>
          <w:rFonts w:ascii="仿宋" w:eastAsia="仿宋" w:hAnsi="仿宋" w:cs="仿宋" w:hint="eastAsia"/>
          <w:sz w:val="32"/>
          <w:szCs w:val="32"/>
        </w:rPr>
        <w:t>年首次招生，今年拟继续从学校相关专业中选拔优秀的师范生保送攻读我校全日制教育硕士（文化艺术方向）专业学位。</w:t>
      </w:r>
    </w:p>
    <w:p w:rsidR="00BE5141" w:rsidRDefault="00D871EE" w:rsidP="00366456">
      <w:pPr>
        <w:widowControl/>
        <w:snapToGrid w:val="0"/>
        <w:spacing w:beforeLines="50" w:line="360" w:lineRule="auto"/>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一、培养目标</w:t>
      </w:r>
    </w:p>
    <w:p w:rsidR="00BE5141" w:rsidRDefault="00D871EE">
      <w:pPr>
        <w:widowControl/>
        <w:snapToGrid w:val="0"/>
        <w:spacing w:line="360" w:lineRule="auto"/>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培养具有良好思想道德修养和身心素质、较强业务能力和学习能力，能够胜任中职服装及美术类专业教学、管理和研究</w:t>
      </w:r>
      <w:r>
        <w:rPr>
          <w:rFonts w:ascii="仿宋" w:eastAsia="仿宋" w:hAnsi="仿宋" w:cs="仿宋" w:hint="eastAsia"/>
          <w:bCs/>
          <w:kern w:val="0"/>
          <w:sz w:val="32"/>
          <w:szCs w:val="32"/>
        </w:rPr>
        <w:lastRenderedPageBreak/>
        <w:t>工作，引领服务服装、美术类专业教育改革与发展的中职卓越教师。</w:t>
      </w:r>
    </w:p>
    <w:p w:rsidR="00BE5141" w:rsidRDefault="00D871EE" w:rsidP="00366456">
      <w:pPr>
        <w:widowControl/>
        <w:snapToGrid w:val="0"/>
        <w:spacing w:beforeLines="50" w:line="360" w:lineRule="auto"/>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二、培养模式</w:t>
      </w:r>
    </w:p>
    <w:p w:rsidR="00BE5141" w:rsidRDefault="00D871EE">
      <w:pPr>
        <w:widowControl/>
        <w:snapToGrid w:val="0"/>
        <w:spacing w:line="360" w:lineRule="auto"/>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1.</w:t>
      </w:r>
      <w:r>
        <w:rPr>
          <w:rFonts w:ascii="仿宋" w:eastAsia="仿宋" w:hAnsi="仿宋" w:cs="仿宋" w:hint="eastAsia"/>
          <w:bCs/>
          <w:kern w:val="0"/>
          <w:sz w:val="32"/>
          <w:szCs w:val="32"/>
        </w:rPr>
        <w:t>双导师联合培养。采取校内外联合培养，配备校内与校外（实践导师）导师。</w:t>
      </w:r>
    </w:p>
    <w:p w:rsidR="00BE5141" w:rsidRDefault="00D871EE">
      <w:pPr>
        <w:widowControl/>
        <w:snapToGrid w:val="0"/>
        <w:spacing w:line="360" w:lineRule="auto"/>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2.</w:t>
      </w:r>
      <w:r>
        <w:rPr>
          <w:rFonts w:ascii="仿宋" w:eastAsia="仿宋" w:hAnsi="仿宋" w:cs="仿宋" w:hint="eastAsia"/>
          <w:bCs/>
          <w:kern w:val="0"/>
          <w:sz w:val="32"/>
          <w:szCs w:val="32"/>
        </w:rPr>
        <w:t>理论学习与实践学习一体化。“学习—见习—实习”不断线，理论学习与教学实践交替进行。</w:t>
      </w:r>
    </w:p>
    <w:p w:rsidR="00BE5141" w:rsidRDefault="00D871EE">
      <w:pPr>
        <w:widowControl/>
        <w:snapToGrid w:val="0"/>
        <w:spacing w:line="360" w:lineRule="auto"/>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3.</w:t>
      </w:r>
      <w:r>
        <w:rPr>
          <w:rFonts w:ascii="仿宋" w:eastAsia="仿宋" w:hAnsi="仿宋" w:cs="仿宋" w:hint="eastAsia"/>
          <w:bCs/>
          <w:kern w:val="0"/>
          <w:sz w:val="32"/>
          <w:szCs w:val="32"/>
        </w:rPr>
        <w:t>定制培养。对入选的学生定制培养内容，以一对一方式，进入卓越教师实训基地学校实习实训，同时进行教学创新、教学研究等方面的专题研习。</w:t>
      </w:r>
    </w:p>
    <w:p w:rsidR="00BE5141" w:rsidRDefault="00D871EE" w:rsidP="00366456">
      <w:pPr>
        <w:pStyle w:val="2"/>
        <w:spacing w:beforeLines="50" w:line="360" w:lineRule="auto"/>
        <w:ind w:firstLine="603"/>
        <w:jc w:val="both"/>
        <w:rPr>
          <w:rFonts w:ascii="仿宋" w:eastAsia="仿宋" w:hAnsi="仿宋" w:cs="仿宋"/>
          <w:b/>
          <w:color w:val="auto"/>
          <w:spacing w:val="-10"/>
          <w:sz w:val="32"/>
          <w:szCs w:val="32"/>
        </w:rPr>
      </w:pPr>
      <w:r>
        <w:rPr>
          <w:rFonts w:ascii="仿宋" w:eastAsia="仿宋" w:hAnsi="仿宋" w:cs="仿宋" w:hint="eastAsia"/>
          <w:b/>
          <w:color w:val="auto"/>
          <w:spacing w:val="-10"/>
          <w:sz w:val="32"/>
          <w:szCs w:val="32"/>
        </w:rPr>
        <w:t>三、招生计划及专业</w:t>
      </w:r>
    </w:p>
    <w:p w:rsidR="00BE5141" w:rsidRDefault="00D871EE">
      <w:pPr>
        <w:widowControl/>
        <w:snapToGrid w:val="0"/>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拟招收</w:t>
      </w:r>
      <w:r>
        <w:rPr>
          <w:rFonts w:ascii="仿宋" w:eastAsia="仿宋" w:hAnsi="仿宋" w:cs="仿宋" w:hint="eastAsia"/>
          <w:sz w:val="32"/>
          <w:szCs w:val="32"/>
        </w:rPr>
        <w:t>教育硕士（文化艺术方向）专业</w:t>
      </w:r>
      <w:r>
        <w:rPr>
          <w:rFonts w:ascii="仿宋" w:eastAsia="仿宋" w:hAnsi="仿宋" w:cs="仿宋" w:hint="eastAsia"/>
          <w:bCs/>
          <w:kern w:val="0"/>
          <w:sz w:val="32"/>
          <w:szCs w:val="32"/>
        </w:rPr>
        <w:t>学位硕士</w:t>
      </w:r>
      <w:r>
        <w:rPr>
          <w:rFonts w:ascii="仿宋" w:eastAsia="仿宋" w:hAnsi="仿宋" w:cs="仿宋" w:hint="eastAsia"/>
          <w:bCs/>
          <w:kern w:val="0"/>
          <w:sz w:val="32"/>
          <w:szCs w:val="32"/>
        </w:rPr>
        <w:t>5</w:t>
      </w:r>
      <w:r>
        <w:rPr>
          <w:rFonts w:ascii="仿宋" w:eastAsia="仿宋" w:hAnsi="仿宋" w:cs="仿宋" w:hint="eastAsia"/>
          <w:bCs/>
          <w:kern w:val="0"/>
          <w:sz w:val="32"/>
          <w:szCs w:val="32"/>
        </w:rPr>
        <w:t>人，从服装与服饰设计、工艺美术等师范类本科专业应届本科毕业生中选拔。</w:t>
      </w:r>
    </w:p>
    <w:p w:rsidR="00BE5141" w:rsidRDefault="00D871EE" w:rsidP="00366456">
      <w:pPr>
        <w:widowControl/>
        <w:snapToGrid w:val="0"/>
        <w:spacing w:beforeLines="50" w:line="600" w:lineRule="exact"/>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四、报名条件和方式</w:t>
      </w:r>
    </w:p>
    <w:p w:rsidR="00BE5141" w:rsidRDefault="00D871EE" w:rsidP="00366456">
      <w:pPr>
        <w:widowControl/>
        <w:snapToGrid w:val="0"/>
        <w:spacing w:beforeLines="50" w:line="600" w:lineRule="exact"/>
        <w:rPr>
          <w:rFonts w:ascii="仿宋" w:eastAsia="仿宋" w:hAnsi="仿宋" w:cs="仿宋"/>
          <w:b/>
          <w:kern w:val="0"/>
          <w:sz w:val="32"/>
          <w:szCs w:val="32"/>
        </w:rPr>
      </w:pPr>
      <w:r>
        <w:rPr>
          <w:rFonts w:ascii="仿宋" w:eastAsia="仿宋" w:hAnsi="仿宋" w:cs="仿宋" w:hint="eastAsia"/>
          <w:b/>
          <w:kern w:val="0"/>
          <w:sz w:val="32"/>
          <w:szCs w:val="32"/>
        </w:rPr>
        <w:t xml:space="preserve">   </w:t>
      </w:r>
      <w:r>
        <w:rPr>
          <w:rFonts w:ascii="仿宋" w:eastAsia="仿宋" w:hAnsi="仿宋" w:cs="仿宋" w:hint="eastAsia"/>
          <w:b/>
          <w:kern w:val="0"/>
          <w:sz w:val="32"/>
          <w:szCs w:val="32"/>
        </w:rPr>
        <w:t>（一）报名条件：</w:t>
      </w:r>
    </w:p>
    <w:p w:rsidR="00BE5141" w:rsidRDefault="00D871EE" w:rsidP="00366456">
      <w:pPr>
        <w:widowControl/>
        <w:snapToGrid w:val="0"/>
        <w:spacing w:beforeLines="50" w:line="600" w:lineRule="exact"/>
        <w:rPr>
          <w:rFonts w:ascii="仿宋" w:eastAsia="仿宋" w:hAnsi="仿宋" w:cs="仿宋"/>
          <w:sz w:val="32"/>
          <w:szCs w:val="32"/>
        </w:rPr>
      </w:pPr>
      <w:r>
        <w:rPr>
          <w:rFonts w:ascii="仿宋" w:eastAsia="仿宋" w:hAnsi="仿宋" w:cs="仿宋" w:hint="eastAsia"/>
          <w:sz w:val="32"/>
          <w:szCs w:val="32"/>
        </w:rPr>
        <w:t xml:space="preserve">    1.</w:t>
      </w:r>
      <w:r>
        <w:rPr>
          <w:rFonts w:ascii="仿宋" w:eastAsia="仿宋" w:hAnsi="仿宋" w:cs="仿宋" w:hint="eastAsia"/>
          <w:sz w:val="32"/>
          <w:szCs w:val="32"/>
        </w:rPr>
        <w:t>符合《湖南师范大学关于推荐优秀应届本科毕业生免试攻读硕士研究生工作实施办法》申请条件第（一）条基本条件。</w:t>
      </w:r>
    </w:p>
    <w:p w:rsidR="00BE5141" w:rsidRDefault="00D871EE">
      <w:pPr>
        <w:shd w:val="clear" w:color="FFFFFF" w:fill="auto"/>
        <w:autoSpaceDN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热爱教育且成绩优良，按培养方案要求已修读的公共必修课全部通过；专业课（不含辅修）无补考或重修记录，平均成绩在同年级同专业全体</w:t>
      </w:r>
      <w:r>
        <w:rPr>
          <w:rFonts w:ascii="仿宋" w:eastAsia="仿宋" w:hAnsi="仿宋" w:cs="仿宋" w:hint="eastAsia"/>
          <w:sz w:val="32"/>
          <w:szCs w:val="32"/>
        </w:rPr>
        <w:t>同学中排名位居前</w:t>
      </w:r>
      <w:r>
        <w:rPr>
          <w:rFonts w:ascii="仿宋" w:eastAsia="仿宋" w:hAnsi="仿宋" w:cs="仿宋" w:hint="eastAsia"/>
          <w:sz w:val="32"/>
          <w:szCs w:val="32"/>
        </w:rPr>
        <w:t>30%</w:t>
      </w:r>
      <w:r>
        <w:rPr>
          <w:rFonts w:ascii="仿宋" w:eastAsia="仿宋" w:hAnsi="仿宋" w:cs="仿宋" w:hint="eastAsia"/>
          <w:sz w:val="32"/>
          <w:szCs w:val="32"/>
        </w:rPr>
        <w:t>。</w:t>
      </w:r>
    </w:p>
    <w:p w:rsidR="00BE5141" w:rsidRDefault="00D871EE">
      <w:pPr>
        <w:shd w:val="clear" w:color="FFFFFF" w:fill="auto"/>
        <w:autoSpaceDN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外语基础好，全国大学英语四级考试成绩达到</w:t>
      </w:r>
      <w:r>
        <w:rPr>
          <w:rFonts w:ascii="仿宋" w:eastAsia="仿宋" w:hAnsi="仿宋" w:cs="仿宋" w:hint="eastAsia"/>
          <w:sz w:val="32"/>
          <w:szCs w:val="32"/>
        </w:rPr>
        <w:t>425</w:t>
      </w:r>
      <w:r>
        <w:rPr>
          <w:rFonts w:ascii="仿宋" w:eastAsia="仿宋" w:hAnsi="仿宋" w:cs="仿宋" w:hint="eastAsia"/>
          <w:sz w:val="32"/>
          <w:szCs w:val="32"/>
        </w:rPr>
        <w:t>分。</w:t>
      </w:r>
    </w:p>
    <w:p w:rsidR="00BE5141" w:rsidRDefault="00D871EE">
      <w:pPr>
        <w:shd w:val="clear" w:color="FFFFFF" w:fill="auto"/>
        <w:autoSpaceDN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（二）个人申请：</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w:t>
      </w:r>
      <w:r>
        <w:rPr>
          <w:rFonts w:ascii="仿宋" w:eastAsia="仿宋" w:hAnsi="仿宋" w:cs="仿宋" w:hint="eastAsia"/>
          <w:sz w:val="32"/>
          <w:szCs w:val="32"/>
        </w:rPr>
        <w:t>前登录</w:t>
      </w:r>
      <w:r>
        <w:rPr>
          <w:rFonts w:ascii="仿宋" w:eastAsia="仿宋" w:hAnsi="仿宋" w:cs="仿宋" w:hint="eastAsia"/>
          <w:sz w:val="32"/>
          <w:szCs w:val="32"/>
        </w:rPr>
        <w:t>教务</w:t>
      </w:r>
      <w:r>
        <w:rPr>
          <w:rFonts w:ascii="仿宋" w:eastAsia="仿宋" w:hAnsi="仿宋" w:cs="仿宋" w:hint="eastAsia"/>
          <w:sz w:val="32"/>
          <w:szCs w:val="32"/>
        </w:rPr>
        <w:t>系统报名，并向工程与设计学院提交相关材料，由工程与设计学院汇总。</w:t>
      </w:r>
    </w:p>
    <w:p w:rsidR="00BE5141" w:rsidRDefault="00D871EE">
      <w:pPr>
        <w:widowControl/>
        <w:snapToGrid w:val="0"/>
        <w:spacing w:line="600" w:lineRule="exact"/>
        <w:ind w:firstLineChars="200" w:firstLine="640"/>
        <w:rPr>
          <w:rFonts w:ascii="仿宋" w:eastAsia="仿宋" w:hAnsi="仿宋" w:cs="仿宋"/>
          <w:bCs/>
          <w:kern w:val="0"/>
          <w:sz w:val="32"/>
          <w:szCs w:val="32"/>
        </w:rPr>
      </w:pPr>
      <w:r>
        <w:rPr>
          <w:rFonts w:ascii="仿宋" w:eastAsia="仿宋" w:hAnsi="仿宋" w:cs="仿宋" w:hint="eastAsia"/>
          <w:sz w:val="32"/>
          <w:szCs w:val="32"/>
        </w:rPr>
        <w:t>（三）学院审核：工程与设计学院根据选拔条件审核报名学生相关材料汇总后报教师教育学院。</w:t>
      </w:r>
    </w:p>
    <w:p w:rsidR="00BE5141" w:rsidRDefault="00D871EE" w:rsidP="00366456">
      <w:pPr>
        <w:widowControl/>
        <w:snapToGrid w:val="0"/>
        <w:spacing w:beforeLines="50" w:line="600" w:lineRule="exact"/>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五、</w:t>
      </w:r>
      <w:r>
        <w:rPr>
          <w:rFonts w:ascii="仿宋" w:eastAsia="仿宋" w:hAnsi="仿宋" w:cs="仿宋" w:hint="eastAsia"/>
          <w:b/>
          <w:kern w:val="0"/>
          <w:sz w:val="32"/>
          <w:szCs w:val="32"/>
        </w:rPr>
        <w:t>推荐</w:t>
      </w:r>
      <w:r>
        <w:rPr>
          <w:rFonts w:ascii="仿宋" w:eastAsia="仿宋" w:hAnsi="仿宋" w:cs="仿宋" w:hint="eastAsia"/>
          <w:b/>
          <w:kern w:val="0"/>
          <w:sz w:val="32"/>
          <w:szCs w:val="32"/>
        </w:rPr>
        <w:t>方式和流程</w:t>
      </w:r>
    </w:p>
    <w:p w:rsidR="00BE5141" w:rsidRDefault="00D871EE">
      <w:pPr>
        <w:widowControl/>
        <w:snapToGrid w:val="0"/>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（一）基本原则</w:t>
      </w:r>
    </w:p>
    <w:p w:rsidR="00BE5141" w:rsidRDefault="00D871EE">
      <w:pPr>
        <w:widowControl/>
        <w:snapToGrid w:val="0"/>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1</w:t>
      </w:r>
      <w:r>
        <w:rPr>
          <w:rFonts w:ascii="仿宋" w:eastAsia="仿宋" w:hAnsi="仿宋" w:cs="仿宋" w:hint="eastAsia"/>
          <w:bCs/>
          <w:kern w:val="0"/>
          <w:sz w:val="32"/>
          <w:szCs w:val="32"/>
        </w:rPr>
        <w:t>、坚持科学选拔、坚持客观评价；全面考查，突出重点；在对考生德智体等各方面全面考察基础上，突出对专业素养、实践能力以及创新精神等方面的考核。</w:t>
      </w:r>
    </w:p>
    <w:p w:rsidR="00BE5141" w:rsidRDefault="00D871EE">
      <w:pPr>
        <w:widowControl/>
        <w:snapToGrid w:val="0"/>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2</w:t>
      </w:r>
      <w:r>
        <w:rPr>
          <w:rFonts w:ascii="仿宋" w:eastAsia="仿宋" w:hAnsi="仿宋" w:cs="仿宋" w:hint="eastAsia"/>
          <w:bCs/>
          <w:kern w:val="0"/>
          <w:sz w:val="32"/>
          <w:szCs w:val="32"/>
        </w:rPr>
        <w:t>、坚持公平公开公正。招生工作做到政策透明、程序公正、结果公开、监督机制健全。</w:t>
      </w:r>
    </w:p>
    <w:p w:rsidR="00BE5141" w:rsidRDefault="00D871EE">
      <w:pPr>
        <w:widowControl/>
        <w:snapToGrid w:val="0"/>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（二）</w:t>
      </w:r>
      <w:r>
        <w:rPr>
          <w:rFonts w:ascii="仿宋" w:eastAsia="仿宋" w:hAnsi="仿宋" w:cs="仿宋" w:hint="eastAsia"/>
          <w:sz w:val="32"/>
          <w:szCs w:val="32"/>
        </w:rPr>
        <w:t>推荐</w:t>
      </w:r>
      <w:r>
        <w:rPr>
          <w:rFonts w:ascii="仿宋" w:eastAsia="仿宋" w:hAnsi="仿宋" w:cs="仿宋" w:hint="eastAsia"/>
          <w:bCs/>
          <w:kern w:val="0"/>
          <w:sz w:val="32"/>
          <w:szCs w:val="32"/>
        </w:rPr>
        <w:t>方式</w:t>
      </w:r>
    </w:p>
    <w:p w:rsidR="00BE5141" w:rsidRDefault="00D871EE">
      <w:pPr>
        <w:widowControl/>
        <w:snapToGrid w:val="0"/>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1</w:t>
      </w:r>
      <w:r>
        <w:rPr>
          <w:rFonts w:ascii="仿宋" w:eastAsia="仿宋" w:hAnsi="仿宋" w:cs="仿宋" w:hint="eastAsia"/>
          <w:bCs/>
          <w:kern w:val="0"/>
          <w:sz w:val="32"/>
          <w:szCs w:val="32"/>
        </w:rPr>
        <w:t>.</w:t>
      </w:r>
      <w:r>
        <w:rPr>
          <w:rFonts w:ascii="仿宋" w:eastAsia="仿宋" w:hAnsi="仿宋" w:cs="仿宋" w:hint="eastAsia"/>
          <w:bCs/>
          <w:kern w:val="0"/>
          <w:sz w:val="32"/>
          <w:szCs w:val="32"/>
        </w:rPr>
        <w:t>由教师教育学院负责复核报名学生资格；</w:t>
      </w:r>
    </w:p>
    <w:p w:rsidR="00BE5141" w:rsidRDefault="00D871EE">
      <w:pPr>
        <w:widowControl/>
        <w:snapToGrid w:val="0"/>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2</w:t>
      </w:r>
      <w:r>
        <w:rPr>
          <w:rFonts w:ascii="仿宋" w:eastAsia="仿宋" w:hAnsi="仿宋" w:cs="仿宋" w:hint="eastAsia"/>
          <w:bCs/>
          <w:kern w:val="0"/>
          <w:sz w:val="32"/>
          <w:szCs w:val="32"/>
        </w:rPr>
        <w:t>.</w:t>
      </w:r>
      <w:r>
        <w:rPr>
          <w:rFonts w:ascii="仿宋" w:eastAsia="仿宋" w:hAnsi="仿宋" w:cs="仿宋" w:hint="eastAsia"/>
          <w:bCs/>
          <w:kern w:val="0"/>
          <w:sz w:val="32"/>
          <w:szCs w:val="32"/>
        </w:rPr>
        <w:t>由工程与设计学院</w:t>
      </w:r>
      <w:r>
        <w:rPr>
          <w:rFonts w:ascii="仿宋" w:eastAsia="仿宋" w:hAnsi="仿宋" w:cs="仿宋" w:hint="eastAsia"/>
          <w:sz w:val="32"/>
          <w:szCs w:val="32"/>
        </w:rPr>
        <w:t>根据学生综合测评成绩分专业进行排名，择</w:t>
      </w:r>
      <w:r>
        <w:rPr>
          <w:rFonts w:ascii="仿宋" w:eastAsia="仿宋" w:hAnsi="仿宋" w:cs="仿宋" w:hint="eastAsia"/>
          <w:sz w:val="32"/>
          <w:szCs w:val="32"/>
        </w:rPr>
        <w:t>优</w:t>
      </w:r>
      <w:r>
        <w:rPr>
          <w:rFonts w:ascii="仿宋" w:eastAsia="仿宋" w:hAnsi="仿宋" w:cs="仿宋" w:hint="eastAsia"/>
          <w:sz w:val="32"/>
          <w:szCs w:val="32"/>
        </w:rPr>
        <w:t>推荐</w:t>
      </w:r>
      <w:r>
        <w:rPr>
          <w:rFonts w:ascii="仿宋" w:eastAsia="仿宋" w:hAnsi="仿宋" w:cs="仿宋" w:hint="eastAsia"/>
          <w:bCs/>
          <w:kern w:val="0"/>
          <w:sz w:val="32"/>
          <w:szCs w:val="32"/>
        </w:rPr>
        <w:t>。</w:t>
      </w:r>
    </w:p>
    <w:p w:rsidR="00BE5141" w:rsidRDefault="00D871EE">
      <w:pPr>
        <w:widowControl/>
        <w:snapToGrid w:val="0"/>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（三）纪律要求</w:t>
      </w:r>
    </w:p>
    <w:p w:rsidR="00BE5141" w:rsidRDefault="00D871EE">
      <w:pPr>
        <w:shd w:val="clear" w:color="FFFFFF" w:fill="auto"/>
        <w:autoSpaceDN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参加</w:t>
      </w:r>
      <w:r>
        <w:rPr>
          <w:rFonts w:ascii="仿宋" w:eastAsia="仿宋" w:hAnsi="仿宋" w:cs="仿宋" w:hint="eastAsia"/>
          <w:sz w:val="32"/>
          <w:szCs w:val="32"/>
        </w:rPr>
        <w:t>推荐</w:t>
      </w:r>
      <w:r>
        <w:rPr>
          <w:rFonts w:ascii="仿宋" w:eastAsia="仿宋" w:hAnsi="仿宋" w:cs="仿宋" w:hint="eastAsia"/>
          <w:sz w:val="32"/>
          <w:szCs w:val="32"/>
        </w:rPr>
        <w:t>的工作人员和教师认真学习教育部和学校关于</w:t>
      </w:r>
      <w:r>
        <w:rPr>
          <w:rFonts w:ascii="仿宋" w:eastAsia="仿宋" w:hAnsi="仿宋" w:cs="仿宋" w:hint="eastAsia"/>
          <w:sz w:val="32"/>
          <w:szCs w:val="32"/>
        </w:rPr>
        <w:t>硕士研究生</w:t>
      </w:r>
      <w:r>
        <w:rPr>
          <w:rFonts w:ascii="仿宋" w:eastAsia="仿宋" w:hAnsi="仿宋" w:cs="仿宋" w:hint="eastAsia"/>
          <w:sz w:val="32"/>
          <w:szCs w:val="32"/>
        </w:rPr>
        <w:t>推荐</w:t>
      </w:r>
      <w:r>
        <w:rPr>
          <w:rFonts w:ascii="仿宋" w:eastAsia="仿宋" w:hAnsi="仿宋" w:cs="仿宋" w:hint="eastAsia"/>
          <w:sz w:val="32"/>
          <w:szCs w:val="32"/>
        </w:rPr>
        <w:t>工作的有关规定；</w:t>
      </w:r>
      <w:r>
        <w:rPr>
          <w:rFonts w:ascii="仿宋" w:eastAsia="仿宋" w:hAnsi="仿宋" w:cs="仿宋" w:hint="eastAsia"/>
          <w:sz w:val="32"/>
          <w:szCs w:val="32"/>
        </w:rPr>
        <w:t>推荐</w:t>
      </w:r>
      <w:r>
        <w:rPr>
          <w:rFonts w:ascii="仿宋" w:eastAsia="仿宋" w:hAnsi="仿宋" w:cs="仿宋" w:hint="eastAsia"/>
          <w:sz w:val="32"/>
          <w:szCs w:val="32"/>
        </w:rPr>
        <w:t>过程公开公正，规范招生工作程序，严肃招生工作纪律。</w:t>
      </w:r>
    </w:p>
    <w:p w:rsidR="00BE5141" w:rsidRDefault="00D871EE">
      <w:pPr>
        <w:widowControl/>
        <w:snapToGrid w:val="0"/>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工程与设计学院联系人：吴</w:t>
      </w:r>
      <w:r>
        <w:rPr>
          <w:rFonts w:ascii="仿宋" w:eastAsia="仿宋" w:hAnsi="仿宋" w:cs="仿宋" w:hint="eastAsia"/>
          <w:bCs/>
          <w:kern w:val="0"/>
          <w:sz w:val="32"/>
          <w:szCs w:val="32"/>
        </w:rPr>
        <w:t xml:space="preserve"> </w:t>
      </w:r>
      <w:r>
        <w:rPr>
          <w:rFonts w:ascii="仿宋" w:eastAsia="仿宋" w:hAnsi="仿宋" w:cs="仿宋" w:hint="eastAsia"/>
          <w:bCs/>
          <w:kern w:val="0"/>
          <w:sz w:val="32"/>
          <w:szCs w:val="32"/>
        </w:rPr>
        <w:t>佩</w:t>
      </w:r>
    </w:p>
    <w:p w:rsidR="00BE5141" w:rsidRDefault="00D871EE">
      <w:pPr>
        <w:widowControl/>
        <w:snapToGrid w:val="0"/>
        <w:spacing w:line="600" w:lineRule="exact"/>
        <w:ind w:firstLineChars="800" w:firstLine="2560"/>
        <w:rPr>
          <w:rFonts w:asciiTheme="minorEastAsia" w:hAnsiTheme="minorEastAsia" w:cstheme="minorEastAsia"/>
          <w:bCs/>
          <w:kern w:val="0"/>
          <w:sz w:val="28"/>
          <w:szCs w:val="28"/>
        </w:rPr>
      </w:pPr>
      <w:r>
        <w:rPr>
          <w:rFonts w:ascii="仿宋" w:eastAsia="仿宋" w:hAnsi="仿宋" w:cs="仿宋" w:hint="eastAsia"/>
          <w:bCs/>
          <w:kern w:val="0"/>
          <w:sz w:val="32"/>
          <w:szCs w:val="32"/>
        </w:rPr>
        <w:t>联系电话：</w:t>
      </w:r>
      <w:r>
        <w:rPr>
          <w:rFonts w:ascii="仿宋" w:eastAsia="仿宋" w:hAnsi="仿宋" w:cs="仿宋" w:hint="eastAsia"/>
          <w:bCs/>
          <w:kern w:val="0"/>
          <w:sz w:val="32"/>
          <w:szCs w:val="32"/>
        </w:rPr>
        <w:t>15802617991</w:t>
      </w:r>
    </w:p>
    <w:p w:rsidR="00BE5141" w:rsidRDefault="00BE5141">
      <w:pPr>
        <w:spacing w:line="360" w:lineRule="auto"/>
        <w:rPr>
          <w:rFonts w:ascii="宋体" w:eastAsia="宋体" w:hAnsi="宋体" w:cs="宋体"/>
          <w:bCs/>
          <w:sz w:val="28"/>
          <w:szCs w:val="28"/>
        </w:rPr>
      </w:pPr>
    </w:p>
    <w:p w:rsidR="00BE5141" w:rsidRDefault="00BE5141">
      <w:pPr>
        <w:spacing w:line="360" w:lineRule="auto"/>
        <w:rPr>
          <w:rFonts w:ascii="宋体" w:eastAsia="宋体" w:hAnsi="宋体" w:cs="宋体"/>
          <w:bCs/>
          <w:sz w:val="28"/>
          <w:szCs w:val="28"/>
        </w:rPr>
      </w:pPr>
    </w:p>
    <w:p w:rsidR="00BE5141" w:rsidRDefault="00D871EE">
      <w:pPr>
        <w:widowControl/>
        <w:jc w:val="left"/>
        <w:rPr>
          <w:rFonts w:asciiTheme="minorEastAsia" w:hAnsiTheme="minorEastAsia" w:cstheme="minorEastAsia"/>
          <w:sz w:val="28"/>
          <w:szCs w:val="28"/>
        </w:rPr>
      </w:pPr>
      <w:r>
        <w:rPr>
          <w:rFonts w:asciiTheme="minorEastAsia" w:hAnsiTheme="minorEastAsia" w:cstheme="minorEastAsia"/>
          <w:sz w:val="28"/>
          <w:szCs w:val="28"/>
        </w:rPr>
        <w:br w:type="page"/>
      </w:r>
    </w:p>
    <w:p w:rsidR="00BE5141" w:rsidRDefault="00D871EE">
      <w:pPr>
        <w:spacing w:line="360" w:lineRule="auto"/>
        <w:rPr>
          <w:rFonts w:ascii="宋体" w:eastAsia="宋体" w:hAnsi="宋体" w:cs="宋体"/>
          <w:bCs/>
          <w:sz w:val="28"/>
          <w:szCs w:val="28"/>
        </w:rPr>
      </w:pPr>
      <w:r>
        <w:rPr>
          <w:rFonts w:ascii="宋体" w:eastAsia="宋体" w:hAnsi="宋体" w:cs="宋体" w:hint="eastAsia"/>
          <w:bCs/>
          <w:sz w:val="28"/>
          <w:szCs w:val="28"/>
        </w:rPr>
        <w:lastRenderedPageBreak/>
        <w:t>附件</w:t>
      </w:r>
      <w:r>
        <w:rPr>
          <w:rFonts w:ascii="宋体" w:eastAsia="宋体" w:hAnsi="宋体" w:cs="宋体" w:hint="eastAsia"/>
          <w:bCs/>
          <w:sz w:val="28"/>
          <w:szCs w:val="28"/>
        </w:rPr>
        <w:t>4</w:t>
      </w:r>
      <w:r>
        <w:rPr>
          <w:rFonts w:ascii="宋体" w:eastAsia="宋体" w:hAnsi="宋体" w:cs="宋体" w:hint="eastAsia"/>
          <w:bCs/>
          <w:sz w:val="28"/>
          <w:szCs w:val="28"/>
        </w:rPr>
        <w:t>：</w:t>
      </w:r>
    </w:p>
    <w:p w:rsidR="00BE5141" w:rsidRDefault="00D871EE">
      <w:pPr>
        <w:spacing w:line="360" w:lineRule="auto"/>
        <w:jc w:val="center"/>
        <w:rPr>
          <w:rFonts w:eastAsia="黑体"/>
          <w:b/>
          <w:sz w:val="30"/>
          <w:szCs w:val="30"/>
        </w:rPr>
      </w:pPr>
      <w:r>
        <w:rPr>
          <w:rFonts w:eastAsia="黑体" w:hint="eastAsia"/>
          <w:b/>
          <w:sz w:val="30"/>
          <w:szCs w:val="30"/>
        </w:rPr>
        <w:t>湖南师范大学推荐免试攻读研究生资格申请表（卓越教师计划）</w:t>
      </w:r>
    </w:p>
    <w:tbl>
      <w:tblPr>
        <w:tblW w:w="87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28"/>
        <w:gridCol w:w="1260"/>
        <w:gridCol w:w="648"/>
        <w:gridCol w:w="184"/>
        <w:gridCol w:w="446"/>
        <w:gridCol w:w="508"/>
        <w:gridCol w:w="536"/>
        <w:gridCol w:w="409"/>
        <w:gridCol w:w="1469"/>
        <w:gridCol w:w="204"/>
        <w:gridCol w:w="1155"/>
        <w:gridCol w:w="1171"/>
      </w:tblGrid>
      <w:tr w:rsidR="00BE5141">
        <w:trPr>
          <w:trHeight w:val="636"/>
          <w:jc w:val="center"/>
        </w:trPr>
        <w:tc>
          <w:tcPr>
            <w:tcW w:w="728" w:type="dxa"/>
            <w:vAlign w:val="center"/>
          </w:tcPr>
          <w:p w:rsidR="00BE5141" w:rsidRDefault="00D871EE">
            <w:pPr>
              <w:jc w:val="center"/>
            </w:pPr>
            <w:r>
              <w:rPr>
                <w:rFonts w:hint="eastAsia"/>
              </w:rPr>
              <w:t>姓名</w:t>
            </w:r>
          </w:p>
        </w:tc>
        <w:tc>
          <w:tcPr>
            <w:tcW w:w="1260" w:type="dxa"/>
            <w:vAlign w:val="center"/>
          </w:tcPr>
          <w:p w:rsidR="00BE5141" w:rsidRDefault="00BE5141">
            <w:pPr>
              <w:jc w:val="center"/>
            </w:pPr>
          </w:p>
        </w:tc>
        <w:tc>
          <w:tcPr>
            <w:tcW w:w="648" w:type="dxa"/>
            <w:vAlign w:val="center"/>
          </w:tcPr>
          <w:p w:rsidR="00BE5141" w:rsidRDefault="00D871EE">
            <w:pPr>
              <w:ind w:rightChars="-51" w:right="-107"/>
            </w:pPr>
            <w:r>
              <w:rPr>
                <w:rFonts w:hint="eastAsia"/>
              </w:rPr>
              <w:t>性别</w:t>
            </w:r>
          </w:p>
        </w:tc>
        <w:tc>
          <w:tcPr>
            <w:tcW w:w="630" w:type="dxa"/>
            <w:gridSpan w:val="2"/>
            <w:vAlign w:val="center"/>
          </w:tcPr>
          <w:p w:rsidR="00BE5141" w:rsidRDefault="00BE5141"/>
        </w:tc>
        <w:tc>
          <w:tcPr>
            <w:tcW w:w="1044" w:type="dxa"/>
            <w:gridSpan w:val="2"/>
            <w:vAlign w:val="center"/>
          </w:tcPr>
          <w:p w:rsidR="00BE5141" w:rsidRDefault="00D871EE">
            <w:pPr>
              <w:ind w:rightChars="-51" w:right="-107"/>
            </w:pPr>
            <w:r>
              <w:rPr>
                <w:rFonts w:hint="eastAsia"/>
              </w:rPr>
              <w:t>身份证号</w:t>
            </w:r>
          </w:p>
        </w:tc>
        <w:tc>
          <w:tcPr>
            <w:tcW w:w="2082" w:type="dxa"/>
            <w:gridSpan w:val="3"/>
            <w:vAlign w:val="center"/>
          </w:tcPr>
          <w:p w:rsidR="00BE5141" w:rsidRDefault="00BE5141">
            <w:pPr>
              <w:ind w:firstLineChars="450" w:firstLine="945"/>
            </w:pPr>
          </w:p>
        </w:tc>
        <w:tc>
          <w:tcPr>
            <w:tcW w:w="1155" w:type="dxa"/>
            <w:vAlign w:val="center"/>
          </w:tcPr>
          <w:p w:rsidR="00BE5141" w:rsidRDefault="00D871EE">
            <w:r>
              <w:rPr>
                <w:rFonts w:hint="eastAsia"/>
              </w:rPr>
              <w:t>政治面貌</w:t>
            </w:r>
          </w:p>
        </w:tc>
        <w:tc>
          <w:tcPr>
            <w:tcW w:w="1171" w:type="dxa"/>
            <w:vAlign w:val="center"/>
          </w:tcPr>
          <w:p w:rsidR="00BE5141" w:rsidRDefault="00BE5141"/>
        </w:tc>
      </w:tr>
      <w:tr w:rsidR="00BE5141">
        <w:trPr>
          <w:cantSplit/>
          <w:trHeight w:val="614"/>
          <w:jc w:val="center"/>
        </w:trPr>
        <w:tc>
          <w:tcPr>
            <w:tcW w:w="1988" w:type="dxa"/>
            <w:gridSpan w:val="2"/>
            <w:vAlign w:val="center"/>
          </w:tcPr>
          <w:p w:rsidR="00BE5141" w:rsidRDefault="00D871EE">
            <w:pPr>
              <w:spacing w:line="360" w:lineRule="auto"/>
              <w:jc w:val="right"/>
            </w:pPr>
            <w:r>
              <w:rPr>
                <w:rFonts w:hint="eastAsia"/>
              </w:rPr>
              <w:t>所在学院年级专业</w:t>
            </w:r>
            <w:r>
              <w:rPr>
                <w:rFonts w:hint="eastAsia"/>
              </w:rPr>
              <w:t xml:space="preserve"> </w:t>
            </w:r>
          </w:p>
        </w:tc>
        <w:tc>
          <w:tcPr>
            <w:tcW w:w="6730" w:type="dxa"/>
            <w:gridSpan w:val="10"/>
            <w:vAlign w:val="center"/>
          </w:tcPr>
          <w:p w:rsidR="00BE5141" w:rsidRDefault="00BE5141"/>
        </w:tc>
      </w:tr>
      <w:tr w:rsidR="00BE5141">
        <w:trPr>
          <w:cantSplit/>
          <w:trHeight w:val="3645"/>
          <w:jc w:val="center"/>
        </w:trPr>
        <w:tc>
          <w:tcPr>
            <w:tcW w:w="728" w:type="dxa"/>
            <w:vAlign w:val="center"/>
          </w:tcPr>
          <w:p w:rsidR="00BE5141" w:rsidRDefault="00D871EE">
            <w:pPr>
              <w:jc w:val="center"/>
            </w:pPr>
            <w:r>
              <w:rPr>
                <w:rFonts w:hint="eastAsia"/>
              </w:rPr>
              <w:t>个</w:t>
            </w:r>
          </w:p>
          <w:p w:rsidR="00BE5141" w:rsidRDefault="00BE5141">
            <w:pPr>
              <w:jc w:val="center"/>
            </w:pPr>
          </w:p>
          <w:p w:rsidR="00BE5141" w:rsidRDefault="00D871EE">
            <w:pPr>
              <w:jc w:val="center"/>
            </w:pPr>
            <w:r>
              <w:rPr>
                <w:rFonts w:hint="eastAsia"/>
              </w:rPr>
              <w:t>人</w:t>
            </w:r>
          </w:p>
          <w:p w:rsidR="00BE5141" w:rsidRDefault="00BE5141">
            <w:pPr>
              <w:jc w:val="center"/>
            </w:pPr>
          </w:p>
          <w:p w:rsidR="00BE5141" w:rsidRDefault="00D871EE">
            <w:pPr>
              <w:jc w:val="center"/>
            </w:pPr>
            <w:r>
              <w:rPr>
                <w:rFonts w:hint="eastAsia"/>
              </w:rPr>
              <w:t>承</w:t>
            </w:r>
          </w:p>
          <w:p w:rsidR="00BE5141" w:rsidRDefault="00BE5141">
            <w:pPr>
              <w:jc w:val="center"/>
            </w:pPr>
          </w:p>
          <w:p w:rsidR="00BE5141" w:rsidRDefault="00D871EE">
            <w:pPr>
              <w:jc w:val="center"/>
            </w:pPr>
            <w:r>
              <w:rPr>
                <w:rFonts w:hint="eastAsia"/>
              </w:rPr>
              <w:t>诺</w:t>
            </w:r>
          </w:p>
        </w:tc>
        <w:tc>
          <w:tcPr>
            <w:tcW w:w="7990" w:type="dxa"/>
            <w:gridSpan w:val="11"/>
            <w:vAlign w:val="bottom"/>
          </w:tcPr>
          <w:p w:rsidR="00BE5141" w:rsidRDefault="00D871EE">
            <w:pPr>
              <w:spacing w:line="560" w:lineRule="exact"/>
              <w:rPr>
                <w:rFonts w:ascii="仿宋" w:eastAsia="仿宋" w:hAnsi="仿宋"/>
                <w:b/>
                <w:sz w:val="28"/>
                <w:szCs w:val="28"/>
              </w:rPr>
            </w:pPr>
            <w:r>
              <w:rPr>
                <w:rFonts w:ascii="仿宋" w:eastAsia="仿宋" w:hAnsi="仿宋" w:hint="eastAsia"/>
                <w:b/>
                <w:sz w:val="28"/>
                <w:szCs w:val="28"/>
              </w:rPr>
              <w:t>学校推免生遴选工作领导小组：</w:t>
            </w:r>
          </w:p>
          <w:p w:rsidR="00BE5141" w:rsidRDefault="00D871EE">
            <w:pPr>
              <w:spacing w:line="560" w:lineRule="exact"/>
              <w:ind w:firstLineChars="200" w:firstLine="562"/>
              <w:rPr>
                <w:rFonts w:ascii="仿宋" w:eastAsia="仿宋" w:hAnsi="仿宋"/>
                <w:b/>
                <w:sz w:val="28"/>
                <w:szCs w:val="28"/>
              </w:rPr>
            </w:pPr>
            <w:r>
              <w:rPr>
                <w:rFonts w:ascii="仿宋" w:eastAsia="仿宋" w:hAnsi="仿宋" w:hint="eastAsia"/>
                <w:b/>
                <w:sz w:val="28"/>
                <w:szCs w:val="28"/>
              </w:rPr>
              <w:t>本人申请</w:t>
            </w:r>
            <w:r>
              <w:rPr>
                <w:rFonts w:ascii="仿宋" w:eastAsia="仿宋" w:hAnsi="仿宋" w:hint="eastAsia"/>
                <w:b/>
                <w:sz w:val="28"/>
                <w:szCs w:val="28"/>
              </w:rPr>
              <w:t>2022</w:t>
            </w:r>
            <w:r>
              <w:rPr>
                <w:rFonts w:ascii="仿宋" w:eastAsia="仿宋" w:hAnsi="仿宋" w:hint="eastAsia"/>
                <w:b/>
                <w:sz w:val="28"/>
                <w:szCs w:val="28"/>
              </w:rPr>
              <w:t>年研究生推免资格，并郑重向学校承诺，如取得推免生资格，在本科毕业后安心就读研究生，不因就业、出国等其他原因放弃推免资格。</w:t>
            </w:r>
          </w:p>
          <w:p w:rsidR="00BE5141" w:rsidRDefault="00D871EE">
            <w:pPr>
              <w:spacing w:line="560" w:lineRule="exact"/>
              <w:ind w:firstLineChars="200" w:firstLine="562"/>
              <w:rPr>
                <w:rFonts w:ascii="仿宋" w:eastAsia="仿宋" w:hAnsi="仿宋"/>
                <w:b/>
                <w:sz w:val="28"/>
                <w:szCs w:val="28"/>
              </w:rPr>
            </w:pPr>
            <w:r>
              <w:rPr>
                <w:rFonts w:ascii="仿宋" w:eastAsia="仿宋" w:hAnsi="仿宋" w:hint="eastAsia"/>
                <w:b/>
                <w:sz w:val="28"/>
                <w:szCs w:val="28"/>
              </w:rPr>
              <w:t>我将严格遵守本承诺，如有违反，愿意接受学校不发放派遣证、不出示学习成绩证明，并将不诚信情况记入学籍档案的处罚。</w:t>
            </w:r>
          </w:p>
          <w:p w:rsidR="00BE5141" w:rsidRDefault="00BE5141">
            <w:pPr>
              <w:spacing w:line="560" w:lineRule="exact"/>
              <w:rPr>
                <w:rFonts w:ascii="仿宋" w:eastAsia="仿宋" w:hAnsi="仿宋"/>
                <w:b/>
                <w:sz w:val="28"/>
                <w:szCs w:val="28"/>
              </w:rPr>
            </w:pPr>
          </w:p>
          <w:p w:rsidR="00BE5141" w:rsidRDefault="00D871EE">
            <w:pPr>
              <w:spacing w:line="440" w:lineRule="exact"/>
              <w:jc w:val="center"/>
              <w:rPr>
                <w:sz w:val="28"/>
                <w:szCs w:val="28"/>
              </w:rPr>
            </w:pPr>
            <w:r>
              <w:rPr>
                <w:rFonts w:ascii="仿宋" w:eastAsia="仿宋" w:hAnsi="仿宋" w:hint="eastAsia"/>
                <w:b/>
                <w:sz w:val="28"/>
                <w:szCs w:val="28"/>
              </w:rPr>
              <w:t xml:space="preserve">               </w:t>
            </w:r>
            <w:r>
              <w:rPr>
                <w:rFonts w:ascii="仿宋" w:eastAsia="仿宋" w:hAnsi="仿宋" w:hint="eastAsia"/>
                <w:b/>
                <w:sz w:val="28"/>
                <w:szCs w:val="28"/>
              </w:rPr>
              <w:t>承诺人：</w:t>
            </w:r>
          </w:p>
          <w:p w:rsidR="00BE5141" w:rsidRDefault="00D871EE">
            <w:pPr>
              <w:spacing w:after="100" w:line="440" w:lineRule="exact"/>
              <w:jc w:val="center"/>
            </w:pPr>
            <w:r>
              <w:rPr>
                <w:rFonts w:hint="eastAsia"/>
              </w:rPr>
              <w:t xml:space="preserve">                                                      2021</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BE5141">
        <w:trPr>
          <w:cantSplit/>
          <w:trHeight w:val="152"/>
          <w:jc w:val="center"/>
        </w:trPr>
        <w:tc>
          <w:tcPr>
            <w:tcW w:w="728" w:type="dxa"/>
            <w:vMerge w:val="restart"/>
            <w:vAlign w:val="center"/>
          </w:tcPr>
          <w:p w:rsidR="00BE5141" w:rsidRDefault="00BE5141">
            <w:pPr>
              <w:jc w:val="center"/>
            </w:pPr>
          </w:p>
        </w:tc>
        <w:tc>
          <w:tcPr>
            <w:tcW w:w="2092" w:type="dxa"/>
            <w:gridSpan w:val="3"/>
            <w:vMerge w:val="restart"/>
            <w:vAlign w:val="center"/>
          </w:tcPr>
          <w:p w:rsidR="00BE5141" w:rsidRDefault="00D871EE">
            <w:pPr>
              <w:jc w:val="center"/>
            </w:pPr>
            <w:r>
              <w:rPr>
                <w:rFonts w:hint="eastAsia"/>
              </w:rPr>
              <w:t>四、六级英语</w:t>
            </w:r>
          </w:p>
          <w:p w:rsidR="00BE5141" w:rsidRDefault="00D871EE">
            <w:pPr>
              <w:jc w:val="center"/>
            </w:pPr>
            <w:r>
              <w:rPr>
                <w:rFonts w:hint="eastAsia"/>
              </w:rPr>
              <w:t>考</w:t>
            </w:r>
            <w:r>
              <w:rPr>
                <w:rFonts w:hint="eastAsia"/>
              </w:rPr>
              <w:t xml:space="preserve"> </w:t>
            </w:r>
            <w:r>
              <w:rPr>
                <w:rFonts w:hint="eastAsia"/>
              </w:rPr>
              <w:t>试</w:t>
            </w:r>
            <w:r>
              <w:rPr>
                <w:rFonts w:hint="eastAsia"/>
              </w:rPr>
              <w:t xml:space="preserve"> </w:t>
            </w:r>
            <w:r>
              <w:rPr>
                <w:rFonts w:hint="eastAsia"/>
              </w:rPr>
              <w:t>成</w:t>
            </w:r>
            <w:r>
              <w:rPr>
                <w:rFonts w:hint="eastAsia"/>
              </w:rPr>
              <w:t xml:space="preserve"> </w:t>
            </w:r>
            <w:r>
              <w:rPr>
                <w:rFonts w:hint="eastAsia"/>
              </w:rPr>
              <w:t>绩</w:t>
            </w:r>
          </w:p>
        </w:tc>
        <w:tc>
          <w:tcPr>
            <w:tcW w:w="954" w:type="dxa"/>
            <w:gridSpan w:val="2"/>
            <w:vMerge w:val="restart"/>
            <w:vAlign w:val="center"/>
          </w:tcPr>
          <w:p w:rsidR="00BE5141" w:rsidRDefault="00D871EE">
            <w:pPr>
              <w:jc w:val="center"/>
            </w:pPr>
            <w:r>
              <w:rPr>
                <w:rFonts w:hint="eastAsia"/>
              </w:rPr>
              <w:t>四级</w:t>
            </w:r>
          </w:p>
        </w:tc>
        <w:tc>
          <w:tcPr>
            <w:tcW w:w="945" w:type="dxa"/>
            <w:gridSpan w:val="2"/>
            <w:vMerge w:val="restart"/>
            <w:vAlign w:val="center"/>
          </w:tcPr>
          <w:p w:rsidR="00BE5141" w:rsidRDefault="00D871EE">
            <w:pPr>
              <w:jc w:val="center"/>
            </w:pPr>
            <w:r>
              <w:rPr>
                <w:rFonts w:hint="eastAsia"/>
              </w:rPr>
              <w:t>六级</w:t>
            </w:r>
          </w:p>
        </w:tc>
        <w:tc>
          <w:tcPr>
            <w:tcW w:w="1469" w:type="dxa"/>
            <w:vMerge w:val="restart"/>
            <w:vAlign w:val="center"/>
          </w:tcPr>
          <w:p w:rsidR="00BE5141" w:rsidRDefault="00D871EE">
            <w:pPr>
              <w:jc w:val="center"/>
            </w:pPr>
            <w:r>
              <w:rPr>
                <w:rFonts w:hint="eastAsia"/>
              </w:rPr>
              <w:t>申请类型</w:t>
            </w:r>
          </w:p>
          <w:p w:rsidR="00BE5141" w:rsidRDefault="00D871EE">
            <w:pPr>
              <w:jc w:val="center"/>
            </w:pPr>
            <w:r>
              <w:rPr>
                <w:rFonts w:hint="eastAsia"/>
              </w:rPr>
              <w:t>（限选一项）</w:t>
            </w:r>
          </w:p>
        </w:tc>
        <w:tc>
          <w:tcPr>
            <w:tcW w:w="2530" w:type="dxa"/>
            <w:gridSpan w:val="3"/>
            <w:vAlign w:val="center"/>
          </w:tcPr>
          <w:p w:rsidR="00BE5141" w:rsidRDefault="00D871EE">
            <w:pPr>
              <w:jc w:val="center"/>
            </w:pPr>
            <w:r>
              <w:rPr>
                <w:rFonts w:hint="eastAsia"/>
              </w:rPr>
              <w:t>3+1+2</w:t>
            </w:r>
            <w:r>
              <w:rPr>
                <w:rFonts w:hint="eastAsia"/>
              </w:rPr>
              <w:t>卓越中学教师（</w:t>
            </w:r>
            <w:r>
              <w:rPr>
                <w:rFonts w:hint="eastAsia"/>
              </w:rPr>
              <w:t xml:space="preserve"> </w:t>
            </w:r>
            <w:r>
              <w:rPr>
                <w:rFonts w:hint="eastAsia"/>
              </w:rPr>
              <w:t>）</w:t>
            </w:r>
          </w:p>
        </w:tc>
      </w:tr>
      <w:tr w:rsidR="00BE5141">
        <w:trPr>
          <w:cantSplit/>
          <w:trHeight w:val="152"/>
          <w:jc w:val="center"/>
        </w:trPr>
        <w:tc>
          <w:tcPr>
            <w:tcW w:w="728" w:type="dxa"/>
            <w:vMerge/>
            <w:vAlign w:val="center"/>
          </w:tcPr>
          <w:p w:rsidR="00BE5141" w:rsidRDefault="00BE5141">
            <w:pPr>
              <w:jc w:val="center"/>
            </w:pPr>
          </w:p>
        </w:tc>
        <w:tc>
          <w:tcPr>
            <w:tcW w:w="2092" w:type="dxa"/>
            <w:gridSpan w:val="3"/>
            <w:vMerge/>
            <w:vAlign w:val="center"/>
          </w:tcPr>
          <w:p w:rsidR="00BE5141" w:rsidRDefault="00BE5141">
            <w:pPr>
              <w:jc w:val="center"/>
            </w:pPr>
          </w:p>
        </w:tc>
        <w:tc>
          <w:tcPr>
            <w:tcW w:w="954" w:type="dxa"/>
            <w:gridSpan w:val="2"/>
            <w:vMerge/>
            <w:vAlign w:val="center"/>
          </w:tcPr>
          <w:p w:rsidR="00BE5141" w:rsidRDefault="00BE5141">
            <w:pPr>
              <w:jc w:val="center"/>
            </w:pPr>
          </w:p>
        </w:tc>
        <w:tc>
          <w:tcPr>
            <w:tcW w:w="945" w:type="dxa"/>
            <w:gridSpan w:val="2"/>
            <w:vMerge/>
            <w:vAlign w:val="center"/>
          </w:tcPr>
          <w:p w:rsidR="00BE5141" w:rsidRDefault="00BE5141">
            <w:pPr>
              <w:jc w:val="center"/>
            </w:pPr>
          </w:p>
        </w:tc>
        <w:tc>
          <w:tcPr>
            <w:tcW w:w="1469" w:type="dxa"/>
            <w:vMerge/>
            <w:vAlign w:val="center"/>
          </w:tcPr>
          <w:p w:rsidR="00BE5141" w:rsidRDefault="00BE5141">
            <w:pPr>
              <w:jc w:val="center"/>
            </w:pPr>
          </w:p>
        </w:tc>
        <w:tc>
          <w:tcPr>
            <w:tcW w:w="2530" w:type="dxa"/>
            <w:gridSpan w:val="3"/>
            <w:vAlign w:val="center"/>
          </w:tcPr>
          <w:p w:rsidR="00BE5141" w:rsidRDefault="00D871EE">
            <w:pPr>
              <w:jc w:val="center"/>
            </w:pPr>
            <w:r>
              <w:rPr>
                <w:rFonts w:hint="eastAsia"/>
              </w:rPr>
              <w:t>4+2</w:t>
            </w:r>
            <w:r>
              <w:rPr>
                <w:rFonts w:hint="eastAsia"/>
              </w:rPr>
              <w:t>本科</w:t>
            </w:r>
            <w:r>
              <w:rPr>
                <w:rFonts w:hint="eastAsia"/>
              </w:rPr>
              <w:t>-</w:t>
            </w:r>
            <w:r>
              <w:rPr>
                <w:rFonts w:hint="eastAsia"/>
              </w:rPr>
              <w:t>教育硕士一体化卓越中学教师（</w:t>
            </w:r>
            <w:r>
              <w:rPr>
                <w:rFonts w:hint="eastAsia"/>
              </w:rPr>
              <w:t xml:space="preserve">  </w:t>
            </w:r>
            <w:r>
              <w:rPr>
                <w:rFonts w:hint="eastAsia"/>
              </w:rPr>
              <w:t>）</w:t>
            </w:r>
          </w:p>
        </w:tc>
      </w:tr>
      <w:tr w:rsidR="00BE5141">
        <w:trPr>
          <w:cantSplit/>
          <w:trHeight w:val="152"/>
          <w:jc w:val="center"/>
        </w:trPr>
        <w:tc>
          <w:tcPr>
            <w:tcW w:w="728" w:type="dxa"/>
            <w:vMerge/>
            <w:vAlign w:val="center"/>
          </w:tcPr>
          <w:p w:rsidR="00BE5141" w:rsidRDefault="00BE5141">
            <w:pPr>
              <w:jc w:val="center"/>
            </w:pPr>
          </w:p>
        </w:tc>
        <w:tc>
          <w:tcPr>
            <w:tcW w:w="2092" w:type="dxa"/>
            <w:gridSpan w:val="3"/>
            <w:vMerge/>
            <w:vAlign w:val="center"/>
          </w:tcPr>
          <w:p w:rsidR="00BE5141" w:rsidRDefault="00BE5141">
            <w:pPr>
              <w:jc w:val="center"/>
            </w:pPr>
          </w:p>
        </w:tc>
        <w:tc>
          <w:tcPr>
            <w:tcW w:w="954" w:type="dxa"/>
            <w:gridSpan w:val="2"/>
            <w:vAlign w:val="center"/>
          </w:tcPr>
          <w:p w:rsidR="00BE5141" w:rsidRDefault="00BE5141">
            <w:pPr>
              <w:jc w:val="center"/>
            </w:pPr>
          </w:p>
        </w:tc>
        <w:tc>
          <w:tcPr>
            <w:tcW w:w="945" w:type="dxa"/>
            <w:gridSpan w:val="2"/>
            <w:vAlign w:val="center"/>
          </w:tcPr>
          <w:p w:rsidR="00BE5141" w:rsidRDefault="00BE5141">
            <w:pPr>
              <w:jc w:val="center"/>
            </w:pPr>
          </w:p>
        </w:tc>
        <w:tc>
          <w:tcPr>
            <w:tcW w:w="1469" w:type="dxa"/>
            <w:vMerge/>
            <w:vAlign w:val="center"/>
          </w:tcPr>
          <w:p w:rsidR="00BE5141" w:rsidRDefault="00BE5141">
            <w:pPr>
              <w:jc w:val="center"/>
            </w:pPr>
          </w:p>
        </w:tc>
        <w:tc>
          <w:tcPr>
            <w:tcW w:w="2530" w:type="dxa"/>
            <w:gridSpan w:val="3"/>
            <w:vAlign w:val="center"/>
          </w:tcPr>
          <w:p w:rsidR="00BE5141" w:rsidRDefault="00D871EE">
            <w:pPr>
              <w:jc w:val="center"/>
            </w:pPr>
            <w:r>
              <w:rPr>
                <w:rFonts w:hint="eastAsia"/>
              </w:rPr>
              <w:t>卓越中职服装设计与工艺美术专业教师（</w:t>
            </w:r>
            <w:r>
              <w:rPr>
                <w:rFonts w:hint="eastAsia"/>
              </w:rPr>
              <w:t xml:space="preserve">  </w:t>
            </w:r>
            <w:r>
              <w:rPr>
                <w:rFonts w:hint="eastAsia"/>
              </w:rPr>
              <w:t>）</w:t>
            </w:r>
          </w:p>
        </w:tc>
      </w:tr>
      <w:tr w:rsidR="00BE5141">
        <w:trPr>
          <w:cantSplit/>
          <w:trHeight w:val="3975"/>
          <w:jc w:val="center"/>
        </w:trPr>
        <w:tc>
          <w:tcPr>
            <w:tcW w:w="728" w:type="dxa"/>
            <w:vAlign w:val="center"/>
          </w:tcPr>
          <w:p w:rsidR="00BE5141" w:rsidRDefault="00D871EE">
            <w:pPr>
              <w:jc w:val="center"/>
            </w:pPr>
            <w:r>
              <w:rPr>
                <w:rFonts w:hint="eastAsia"/>
              </w:rPr>
              <w:t>奖励情况</w:t>
            </w:r>
          </w:p>
        </w:tc>
        <w:tc>
          <w:tcPr>
            <w:tcW w:w="7990" w:type="dxa"/>
            <w:gridSpan w:val="11"/>
            <w:vAlign w:val="center"/>
          </w:tcPr>
          <w:p w:rsidR="00BE5141" w:rsidRDefault="00BE5141"/>
          <w:p w:rsidR="00BE5141" w:rsidRDefault="00BE5141"/>
          <w:p w:rsidR="00BE5141" w:rsidRDefault="00BE5141"/>
          <w:p w:rsidR="00BE5141" w:rsidRDefault="00BE5141"/>
          <w:p w:rsidR="00BE5141" w:rsidRDefault="00BE5141"/>
          <w:p w:rsidR="00BE5141" w:rsidRDefault="00BE5141"/>
          <w:p w:rsidR="00BE5141" w:rsidRDefault="00BE5141"/>
          <w:p w:rsidR="00BE5141" w:rsidRDefault="00BE5141"/>
          <w:p w:rsidR="00BE5141" w:rsidRDefault="00BE5141"/>
          <w:p w:rsidR="00BE5141" w:rsidRDefault="00BE5141"/>
          <w:p w:rsidR="00BE5141" w:rsidRDefault="00BE5141"/>
          <w:p w:rsidR="00BE5141" w:rsidRDefault="00BE5141"/>
          <w:p w:rsidR="00BE5141" w:rsidRDefault="00BE5141"/>
          <w:p w:rsidR="00BE5141" w:rsidRDefault="00BE5141"/>
        </w:tc>
      </w:tr>
    </w:tbl>
    <w:p w:rsidR="00BE5141" w:rsidRDefault="00BE5141">
      <w:pPr>
        <w:rPr>
          <w:rFonts w:asciiTheme="minorEastAsia" w:hAnsiTheme="minorEastAsia" w:cstheme="minorEastAsia"/>
          <w:sz w:val="28"/>
          <w:szCs w:val="28"/>
        </w:rPr>
      </w:pPr>
    </w:p>
    <w:sectPr w:rsidR="00BE5141" w:rsidSect="00BE5141">
      <w:pgSz w:w="11906" w:h="16838"/>
      <w:pgMar w:top="1417" w:right="1417" w:bottom="1417"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1EE" w:rsidRDefault="00D871EE" w:rsidP="00366456">
      <w:r>
        <w:separator/>
      </w:r>
    </w:p>
  </w:endnote>
  <w:endnote w:type="continuationSeparator" w:id="0">
    <w:p w:rsidR="00D871EE" w:rsidRDefault="00D871EE" w:rsidP="00366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Menlo">
    <w:altName w:val="Segoe Print"/>
    <w:charset w:val="00"/>
    <w:family w:val="auto"/>
    <w:pitch w:val="default"/>
    <w:sig w:usb0="00000000" w:usb1="00000000" w:usb2="00000000" w:usb3="00000000" w:csb0="00000000"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1EE" w:rsidRDefault="00D871EE" w:rsidP="00366456">
      <w:r>
        <w:separator/>
      </w:r>
    </w:p>
  </w:footnote>
  <w:footnote w:type="continuationSeparator" w:id="0">
    <w:p w:rsidR="00D871EE" w:rsidRDefault="00D871EE" w:rsidP="003664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0AE"/>
    <w:multiLevelType w:val="singleLevel"/>
    <w:tmpl w:val="028F40AE"/>
    <w:lvl w:ilvl="0">
      <w:start w:val="3"/>
      <w:numFmt w:val="chineseCounting"/>
      <w:suff w:val="nothing"/>
      <w:lvlText w:val="%1、"/>
      <w:lvlJc w:val="left"/>
      <w:rPr>
        <w:rFonts w:hint="eastAsia"/>
      </w:rPr>
    </w:lvl>
  </w:abstractNum>
  <w:abstractNum w:abstractNumId="1">
    <w:nsid w:val="595C89E7"/>
    <w:multiLevelType w:val="singleLevel"/>
    <w:tmpl w:val="595C89E7"/>
    <w:lvl w:ilvl="0">
      <w:start w:val="5"/>
      <w:numFmt w:val="chineseCounting"/>
      <w:suff w:val="nothing"/>
      <w:lvlText w:val="%1、"/>
      <w:lvlJc w:val="left"/>
    </w:lvl>
  </w:abstractNum>
  <w:abstractNum w:abstractNumId="2">
    <w:nsid w:val="595C89FD"/>
    <w:multiLevelType w:val="singleLevel"/>
    <w:tmpl w:val="595C89FD"/>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F2F7B67"/>
    <w:rsid w:val="00037E8B"/>
    <w:rsid w:val="00064517"/>
    <w:rsid w:val="00083AB8"/>
    <w:rsid w:val="000C7D35"/>
    <w:rsid w:val="000E3B22"/>
    <w:rsid w:val="001120B6"/>
    <w:rsid w:val="001606ED"/>
    <w:rsid w:val="001876E7"/>
    <w:rsid w:val="001C103B"/>
    <w:rsid w:val="001F2D1B"/>
    <w:rsid w:val="00220401"/>
    <w:rsid w:val="00366456"/>
    <w:rsid w:val="003A20DC"/>
    <w:rsid w:val="003D1B96"/>
    <w:rsid w:val="00415D8E"/>
    <w:rsid w:val="00435DB8"/>
    <w:rsid w:val="004412FA"/>
    <w:rsid w:val="00475B9B"/>
    <w:rsid w:val="004875F8"/>
    <w:rsid w:val="004A2510"/>
    <w:rsid w:val="005338DC"/>
    <w:rsid w:val="005641CF"/>
    <w:rsid w:val="00585271"/>
    <w:rsid w:val="005B37D6"/>
    <w:rsid w:val="00602DFB"/>
    <w:rsid w:val="006361F6"/>
    <w:rsid w:val="006967D0"/>
    <w:rsid w:val="006A301E"/>
    <w:rsid w:val="006B562F"/>
    <w:rsid w:val="006C1501"/>
    <w:rsid w:val="006C24DF"/>
    <w:rsid w:val="00730D9A"/>
    <w:rsid w:val="00744160"/>
    <w:rsid w:val="00752B27"/>
    <w:rsid w:val="0079152C"/>
    <w:rsid w:val="007E33E3"/>
    <w:rsid w:val="008071E0"/>
    <w:rsid w:val="008579BE"/>
    <w:rsid w:val="0089296A"/>
    <w:rsid w:val="0089724E"/>
    <w:rsid w:val="008F3A1C"/>
    <w:rsid w:val="00902614"/>
    <w:rsid w:val="00937AC3"/>
    <w:rsid w:val="0096664A"/>
    <w:rsid w:val="00995313"/>
    <w:rsid w:val="009B195B"/>
    <w:rsid w:val="009E1CCC"/>
    <w:rsid w:val="009E42C3"/>
    <w:rsid w:val="009E6948"/>
    <w:rsid w:val="00AA58A1"/>
    <w:rsid w:val="00B032A9"/>
    <w:rsid w:val="00B163B0"/>
    <w:rsid w:val="00B422F4"/>
    <w:rsid w:val="00BE5141"/>
    <w:rsid w:val="00C47C3F"/>
    <w:rsid w:val="00CD69D1"/>
    <w:rsid w:val="00CE4C0F"/>
    <w:rsid w:val="00D6492A"/>
    <w:rsid w:val="00D871EE"/>
    <w:rsid w:val="00D9648E"/>
    <w:rsid w:val="00E50EE2"/>
    <w:rsid w:val="00F4544D"/>
    <w:rsid w:val="00F80A24"/>
    <w:rsid w:val="00FC0F70"/>
    <w:rsid w:val="00FE4F16"/>
    <w:rsid w:val="00FF0298"/>
    <w:rsid w:val="02BE66A8"/>
    <w:rsid w:val="053416F5"/>
    <w:rsid w:val="06356A5F"/>
    <w:rsid w:val="063F2278"/>
    <w:rsid w:val="0A500AFA"/>
    <w:rsid w:val="0A5D12B3"/>
    <w:rsid w:val="0A5F33E3"/>
    <w:rsid w:val="0B39705E"/>
    <w:rsid w:val="0CC824E9"/>
    <w:rsid w:val="0CEB56C1"/>
    <w:rsid w:val="0E013B61"/>
    <w:rsid w:val="0F292816"/>
    <w:rsid w:val="0F2F7B67"/>
    <w:rsid w:val="10024150"/>
    <w:rsid w:val="100E59E8"/>
    <w:rsid w:val="10635D44"/>
    <w:rsid w:val="115248B9"/>
    <w:rsid w:val="115810B7"/>
    <w:rsid w:val="11653F13"/>
    <w:rsid w:val="11AF1842"/>
    <w:rsid w:val="11CA5B94"/>
    <w:rsid w:val="13AE3455"/>
    <w:rsid w:val="13F35953"/>
    <w:rsid w:val="146B0FBF"/>
    <w:rsid w:val="147C10FD"/>
    <w:rsid w:val="14BB7F8E"/>
    <w:rsid w:val="14F04E7E"/>
    <w:rsid w:val="151C727B"/>
    <w:rsid w:val="163875BA"/>
    <w:rsid w:val="1643259A"/>
    <w:rsid w:val="18105C0F"/>
    <w:rsid w:val="1878268B"/>
    <w:rsid w:val="187C2BC8"/>
    <w:rsid w:val="18CD14E5"/>
    <w:rsid w:val="190D5958"/>
    <w:rsid w:val="19255CE8"/>
    <w:rsid w:val="195065A5"/>
    <w:rsid w:val="19535741"/>
    <w:rsid w:val="1969120E"/>
    <w:rsid w:val="1BC668FB"/>
    <w:rsid w:val="1C2F7FD1"/>
    <w:rsid w:val="1C713931"/>
    <w:rsid w:val="1D106A30"/>
    <w:rsid w:val="1D7031E7"/>
    <w:rsid w:val="1D9455F3"/>
    <w:rsid w:val="1F5727D2"/>
    <w:rsid w:val="1F845C9E"/>
    <w:rsid w:val="1FD6593C"/>
    <w:rsid w:val="20EC271F"/>
    <w:rsid w:val="21056A4A"/>
    <w:rsid w:val="223778B9"/>
    <w:rsid w:val="237D3F9D"/>
    <w:rsid w:val="23A1747F"/>
    <w:rsid w:val="23AB0103"/>
    <w:rsid w:val="24BF76B1"/>
    <w:rsid w:val="26266B19"/>
    <w:rsid w:val="264B42C3"/>
    <w:rsid w:val="27722403"/>
    <w:rsid w:val="27CD3DB2"/>
    <w:rsid w:val="29400C3D"/>
    <w:rsid w:val="29B70F1B"/>
    <w:rsid w:val="2A8F24D2"/>
    <w:rsid w:val="2C466E68"/>
    <w:rsid w:val="2D3B278C"/>
    <w:rsid w:val="2E226863"/>
    <w:rsid w:val="3365152A"/>
    <w:rsid w:val="341453F1"/>
    <w:rsid w:val="34570A22"/>
    <w:rsid w:val="35762D10"/>
    <w:rsid w:val="360E3563"/>
    <w:rsid w:val="3634446C"/>
    <w:rsid w:val="36917CB5"/>
    <w:rsid w:val="36B95E8E"/>
    <w:rsid w:val="37ED0D65"/>
    <w:rsid w:val="39545A35"/>
    <w:rsid w:val="399E2826"/>
    <w:rsid w:val="3B7E3A7C"/>
    <w:rsid w:val="3BE929B4"/>
    <w:rsid w:val="3CC1186B"/>
    <w:rsid w:val="3D6B5FE9"/>
    <w:rsid w:val="3F0904FC"/>
    <w:rsid w:val="41193692"/>
    <w:rsid w:val="416F441E"/>
    <w:rsid w:val="41C04ECB"/>
    <w:rsid w:val="41DD659B"/>
    <w:rsid w:val="41E50E56"/>
    <w:rsid w:val="42C26711"/>
    <w:rsid w:val="42F45065"/>
    <w:rsid w:val="4317687D"/>
    <w:rsid w:val="44296C87"/>
    <w:rsid w:val="468630EC"/>
    <w:rsid w:val="46E10EBD"/>
    <w:rsid w:val="472451CC"/>
    <w:rsid w:val="4745712A"/>
    <w:rsid w:val="47FE05CA"/>
    <w:rsid w:val="4A2046B5"/>
    <w:rsid w:val="4AFA6B37"/>
    <w:rsid w:val="4B005A24"/>
    <w:rsid w:val="4C2815E7"/>
    <w:rsid w:val="4C59239C"/>
    <w:rsid w:val="4C62334A"/>
    <w:rsid w:val="4CC0022F"/>
    <w:rsid w:val="4E0E3770"/>
    <w:rsid w:val="4E376949"/>
    <w:rsid w:val="4EE47C9B"/>
    <w:rsid w:val="4EEF63C1"/>
    <w:rsid w:val="4F122FFB"/>
    <w:rsid w:val="4F1B096E"/>
    <w:rsid w:val="4FF466AD"/>
    <w:rsid w:val="501273B2"/>
    <w:rsid w:val="50A54DF5"/>
    <w:rsid w:val="50E42B06"/>
    <w:rsid w:val="510F5434"/>
    <w:rsid w:val="52A07CD3"/>
    <w:rsid w:val="53837CE2"/>
    <w:rsid w:val="543F3392"/>
    <w:rsid w:val="55E82F20"/>
    <w:rsid w:val="560044B1"/>
    <w:rsid w:val="58490F9D"/>
    <w:rsid w:val="58961147"/>
    <w:rsid w:val="58A30C1F"/>
    <w:rsid w:val="58D758EF"/>
    <w:rsid w:val="58E51723"/>
    <w:rsid w:val="594D68E3"/>
    <w:rsid w:val="5A8E7F61"/>
    <w:rsid w:val="5AA7573F"/>
    <w:rsid w:val="5B626B92"/>
    <w:rsid w:val="5B8C4566"/>
    <w:rsid w:val="5C7053C5"/>
    <w:rsid w:val="5CA6662E"/>
    <w:rsid w:val="5D2B036F"/>
    <w:rsid w:val="5D8C4D8C"/>
    <w:rsid w:val="5DC921B2"/>
    <w:rsid w:val="5DDF08F5"/>
    <w:rsid w:val="61B475C5"/>
    <w:rsid w:val="61CF0072"/>
    <w:rsid w:val="625138D7"/>
    <w:rsid w:val="6280351C"/>
    <w:rsid w:val="62FB17F3"/>
    <w:rsid w:val="644D61F7"/>
    <w:rsid w:val="64610870"/>
    <w:rsid w:val="64E73FFA"/>
    <w:rsid w:val="65583785"/>
    <w:rsid w:val="655E7F0E"/>
    <w:rsid w:val="656B59BE"/>
    <w:rsid w:val="66D50BE5"/>
    <w:rsid w:val="689F03C2"/>
    <w:rsid w:val="691A0B80"/>
    <w:rsid w:val="6D4C7332"/>
    <w:rsid w:val="6EC967A8"/>
    <w:rsid w:val="6FDF46F4"/>
    <w:rsid w:val="6FE85CE2"/>
    <w:rsid w:val="6FF06A09"/>
    <w:rsid w:val="729C2FC3"/>
    <w:rsid w:val="733D3FB1"/>
    <w:rsid w:val="7364208D"/>
    <w:rsid w:val="740F25F5"/>
    <w:rsid w:val="74674166"/>
    <w:rsid w:val="75AC0D47"/>
    <w:rsid w:val="75BE2B27"/>
    <w:rsid w:val="76754EEC"/>
    <w:rsid w:val="76A510AA"/>
    <w:rsid w:val="76DE1ABD"/>
    <w:rsid w:val="77673144"/>
    <w:rsid w:val="77D92EDB"/>
    <w:rsid w:val="78100368"/>
    <w:rsid w:val="799F0D28"/>
    <w:rsid w:val="7A734E92"/>
    <w:rsid w:val="7B261763"/>
    <w:rsid w:val="7B633ECC"/>
    <w:rsid w:val="7C25429D"/>
    <w:rsid w:val="7DE84463"/>
    <w:rsid w:val="7E02354B"/>
    <w:rsid w:val="7E5214A0"/>
    <w:rsid w:val="7E561B2E"/>
    <w:rsid w:val="7F1136EF"/>
    <w:rsid w:val="7F144F0E"/>
    <w:rsid w:val="7FAF5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141"/>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BE5141"/>
    <w:pPr>
      <w:widowControl/>
      <w:snapToGrid w:val="0"/>
      <w:spacing w:beforeLines="100" w:line="400" w:lineRule="exact"/>
      <w:ind w:firstLineChars="200" w:firstLine="480"/>
      <w:jc w:val="left"/>
    </w:pPr>
    <w:rPr>
      <w:rFonts w:eastAsia="黑体"/>
      <w:color w:val="000000"/>
      <w:kern w:val="0"/>
      <w:sz w:val="24"/>
    </w:rPr>
  </w:style>
  <w:style w:type="paragraph" w:styleId="a3">
    <w:name w:val="Balloon Text"/>
    <w:basedOn w:val="a"/>
    <w:link w:val="Char"/>
    <w:qFormat/>
    <w:rsid w:val="00BE5141"/>
    <w:rPr>
      <w:sz w:val="18"/>
      <w:szCs w:val="18"/>
    </w:rPr>
  </w:style>
  <w:style w:type="paragraph" w:styleId="a4">
    <w:name w:val="footer"/>
    <w:basedOn w:val="a"/>
    <w:link w:val="Char0"/>
    <w:qFormat/>
    <w:rsid w:val="00BE5141"/>
    <w:pPr>
      <w:tabs>
        <w:tab w:val="center" w:pos="4153"/>
        <w:tab w:val="right" w:pos="8306"/>
      </w:tabs>
      <w:snapToGrid w:val="0"/>
      <w:jc w:val="left"/>
    </w:pPr>
    <w:rPr>
      <w:sz w:val="18"/>
      <w:szCs w:val="18"/>
    </w:rPr>
  </w:style>
  <w:style w:type="paragraph" w:styleId="a5">
    <w:name w:val="header"/>
    <w:basedOn w:val="a"/>
    <w:link w:val="Char1"/>
    <w:qFormat/>
    <w:rsid w:val="00BE514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E5141"/>
    <w:pPr>
      <w:spacing w:before="100" w:beforeAutospacing="1" w:after="100" w:afterAutospacing="1"/>
      <w:jc w:val="left"/>
    </w:pPr>
    <w:rPr>
      <w:rFonts w:cs="Times New Roman"/>
      <w:kern w:val="0"/>
      <w:sz w:val="24"/>
    </w:rPr>
  </w:style>
  <w:style w:type="table" w:styleId="a7">
    <w:name w:val="Table Grid"/>
    <w:basedOn w:val="a1"/>
    <w:uiPriority w:val="39"/>
    <w:rsid w:val="00BE5141"/>
    <w:pPr>
      <w:widowControl w:val="0"/>
      <w:jc w:val="both"/>
    </w:pPr>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BE5141"/>
    <w:rPr>
      <w:b/>
    </w:rPr>
  </w:style>
  <w:style w:type="character" w:styleId="a9">
    <w:name w:val="FollowedHyperlink"/>
    <w:basedOn w:val="a0"/>
    <w:qFormat/>
    <w:rsid w:val="00BE5141"/>
    <w:rPr>
      <w:color w:val="337AB7"/>
      <w:u w:val="single"/>
    </w:rPr>
  </w:style>
  <w:style w:type="character" w:styleId="HTML">
    <w:name w:val="HTML Definition"/>
    <w:basedOn w:val="a0"/>
    <w:qFormat/>
    <w:rsid w:val="00BE5141"/>
    <w:rPr>
      <w:i/>
    </w:rPr>
  </w:style>
  <w:style w:type="character" w:styleId="aa">
    <w:name w:val="Hyperlink"/>
    <w:basedOn w:val="a0"/>
    <w:qFormat/>
    <w:rsid w:val="00BE5141"/>
    <w:rPr>
      <w:color w:val="337AB7"/>
      <w:u w:val="single"/>
    </w:rPr>
  </w:style>
  <w:style w:type="character" w:styleId="HTML0">
    <w:name w:val="HTML Code"/>
    <w:basedOn w:val="a0"/>
    <w:qFormat/>
    <w:rsid w:val="00BE5141"/>
    <w:rPr>
      <w:rFonts w:ascii="Menlo" w:eastAsia="Menlo" w:hAnsi="Menlo" w:cs="Menlo"/>
      <w:color w:val="C7254E"/>
      <w:sz w:val="21"/>
      <w:szCs w:val="21"/>
      <w:shd w:val="clear" w:color="auto" w:fill="F9F2F4"/>
    </w:rPr>
  </w:style>
  <w:style w:type="character" w:styleId="HTML1">
    <w:name w:val="HTML Keyboard"/>
    <w:basedOn w:val="a0"/>
    <w:qFormat/>
    <w:rsid w:val="00BE5141"/>
    <w:rPr>
      <w:rFonts w:ascii="Menlo" w:eastAsia="Menlo" w:hAnsi="Menlo" w:cs="Menlo" w:hint="default"/>
      <w:color w:val="FFFFFF"/>
      <w:sz w:val="21"/>
      <w:szCs w:val="21"/>
      <w:shd w:val="clear" w:color="auto" w:fill="333333"/>
    </w:rPr>
  </w:style>
  <w:style w:type="character" w:styleId="HTML2">
    <w:name w:val="HTML Sample"/>
    <w:basedOn w:val="a0"/>
    <w:qFormat/>
    <w:rsid w:val="00BE5141"/>
    <w:rPr>
      <w:rFonts w:ascii="Menlo" w:eastAsia="Menlo" w:hAnsi="Menlo" w:cs="Menlo" w:hint="default"/>
      <w:sz w:val="21"/>
      <w:szCs w:val="21"/>
    </w:rPr>
  </w:style>
  <w:style w:type="character" w:customStyle="1" w:styleId="setindex">
    <w:name w:val="setindex"/>
    <w:basedOn w:val="a0"/>
    <w:qFormat/>
    <w:rsid w:val="00BE5141"/>
  </w:style>
  <w:style w:type="character" w:customStyle="1" w:styleId="addfavorite">
    <w:name w:val="addfavorite"/>
    <w:basedOn w:val="a0"/>
    <w:qFormat/>
    <w:rsid w:val="00BE5141"/>
  </w:style>
  <w:style w:type="character" w:customStyle="1" w:styleId="navspstr">
    <w:name w:val="nav_sp_str"/>
    <w:basedOn w:val="a0"/>
    <w:qFormat/>
    <w:rsid w:val="00BE5141"/>
  </w:style>
  <w:style w:type="character" w:customStyle="1" w:styleId="Char1">
    <w:name w:val="页眉 Char"/>
    <w:basedOn w:val="a0"/>
    <w:link w:val="a5"/>
    <w:qFormat/>
    <w:rsid w:val="00BE5141"/>
    <w:rPr>
      <w:rFonts w:asciiTheme="minorHAnsi" w:eastAsiaTheme="minorEastAsia" w:hAnsiTheme="minorHAnsi" w:cstheme="minorBidi"/>
      <w:kern w:val="2"/>
      <w:sz w:val="18"/>
      <w:szCs w:val="18"/>
    </w:rPr>
  </w:style>
  <w:style w:type="character" w:customStyle="1" w:styleId="Char0">
    <w:name w:val="页脚 Char"/>
    <w:basedOn w:val="a0"/>
    <w:link w:val="a4"/>
    <w:qFormat/>
    <w:rsid w:val="00BE5141"/>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BE514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653</Words>
  <Characters>3724</Characters>
  <Application>Microsoft Office Word</Application>
  <DocSecurity>0</DocSecurity>
  <Lines>31</Lines>
  <Paragraphs>8</Paragraphs>
  <ScaleCrop>false</ScaleCrop>
  <Company>HP</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2021-09-13T01:59:00Z</cp:lastPrinted>
  <dcterms:created xsi:type="dcterms:W3CDTF">2021-10-28T01:20:00Z</dcterms:created>
  <dcterms:modified xsi:type="dcterms:W3CDTF">2021-10-28T01:20:00Z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6D64530F2C474A33A97172FC77DF8126</vt:lpwstr>
  </property>
</Properties>
</file>