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57" w:rsidRDefault="00277557" w:rsidP="00277557">
      <w:pPr>
        <w:pStyle w:val="a3"/>
        <w:widowControl w:val="0"/>
        <w:spacing w:before="0" w:beforeAutospacing="0" w:after="0" w:afterAutospacing="0" w:line="580" w:lineRule="exact"/>
        <w:jc w:val="both"/>
        <w:rPr>
          <w:rStyle w:val="15"/>
          <w:rFonts w:ascii="仿宋_GB2312" w:eastAsia="仿宋_GB2312" w:hAnsi="宋体" w:cs="宋体"/>
          <w:b w:val="0"/>
          <w:color w:val="000000"/>
          <w:sz w:val="32"/>
          <w:szCs w:val="32"/>
        </w:rPr>
      </w:pPr>
      <w:r>
        <w:rPr>
          <w:rStyle w:val="15"/>
          <w:rFonts w:ascii="仿宋_GB2312" w:eastAsia="仿宋_GB2312" w:hint="eastAsia"/>
          <w:b w:val="0"/>
          <w:bCs w:val="0"/>
          <w:color w:val="000000"/>
          <w:sz w:val="28"/>
          <w:szCs w:val="28"/>
        </w:rPr>
        <w:t>附件1：</w:t>
      </w:r>
    </w:p>
    <w:p w:rsidR="00277557" w:rsidRDefault="00277557" w:rsidP="00277557">
      <w:pPr>
        <w:pStyle w:val="a3"/>
        <w:widowControl w:val="0"/>
        <w:spacing w:before="0" w:beforeAutospacing="0" w:after="0" w:afterAutospacing="0"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2023年教育写作大赛决赛选手推荐表</w:t>
      </w:r>
    </w:p>
    <w:p w:rsidR="00277557" w:rsidRDefault="00277557" w:rsidP="00277557">
      <w:pPr>
        <w:pStyle w:val="a3"/>
        <w:widowControl w:val="0"/>
        <w:spacing w:before="0" w:beforeAutospacing="0" w:after="0" w:afterAutospacing="0" w:line="580" w:lineRule="exact"/>
        <w:jc w:val="both"/>
        <w:rPr>
          <w:rFonts w:hint="eastAsia"/>
          <w:b/>
          <w:bCs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</w:rPr>
        <w:t xml:space="preserve">学院：              填表人：                  日期：    </w:t>
      </w:r>
    </w:p>
    <w:tbl>
      <w:tblPr>
        <w:tblW w:w="5000" w:type="pct"/>
        <w:tblLook w:val="04A0"/>
      </w:tblPr>
      <w:tblGrid>
        <w:gridCol w:w="725"/>
        <w:gridCol w:w="873"/>
        <w:gridCol w:w="1426"/>
        <w:gridCol w:w="1544"/>
        <w:gridCol w:w="1393"/>
        <w:gridCol w:w="1104"/>
        <w:gridCol w:w="1463"/>
      </w:tblGrid>
      <w:tr w:rsidR="00277557" w:rsidTr="00277557">
        <w:trPr>
          <w:trHeight w:val="400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姓 名</w:t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学 院</w:t>
            </w: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专 业</w:t>
            </w: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学 号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手机号码</w:t>
            </w: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参赛组别</w:t>
            </w:r>
          </w:p>
        </w:tc>
      </w:tr>
      <w:tr w:rsidR="00277557" w:rsidTr="00277557">
        <w:trPr>
          <w:trHeight w:val="400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 w:rsidR="00277557" w:rsidTr="00277557">
        <w:trPr>
          <w:trHeight w:val="400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 w:rsidR="00277557" w:rsidTr="00277557">
        <w:trPr>
          <w:trHeight w:val="400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 w:rsidR="00277557" w:rsidTr="00277557">
        <w:trPr>
          <w:trHeight w:val="400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 w:rsidR="00277557" w:rsidTr="00277557">
        <w:trPr>
          <w:trHeight w:val="400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 w:rsidR="00277557" w:rsidTr="00277557">
        <w:trPr>
          <w:trHeight w:val="400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 w:rsidR="00277557" w:rsidTr="00277557">
        <w:trPr>
          <w:trHeight w:val="400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 w:rsidR="00277557" w:rsidTr="00277557">
        <w:trPr>
          <w:trHeight w:val="400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 w:rsidR="00277557" w:rsidTr="00277557">
        <w:trPr>
          <w:trHeight w:val="400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 w:rsidR="00277557" w:rsidTr="00277557">
        <w:trPr>
          <w:trHeight w:val="400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 w:rsidR="00277557" w:rsidTr="00277557">
        <w:trPr>
          <w:trHeight w:val="400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11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 w:rsidR="00277557" w:rsidTr="00277557">
        <w:trPr>
          <w:trHeight w:val="400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 w:rsidR="00277557" w:rsidTr="00277557">
        <w:trPr>
          <w:trHeight w:val="400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13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 w:rsidR="00277557" w:rsidTr="00277557">
        <w:trPr>
          <w:trHeight w:val="400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14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 w:rsidR="00277557" w:rsidTr="00277557">
        <w:trPr>
          <w:trHeight w:val="400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15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 w:cs="Tahoma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</w:tbl>
    <w:p w:rsidR="00277557" w:rsidRDefault="00277557" w:rsidP="00277557">
      <w:pPr>
        <w:pStyle w:val="a3"/>
        <w:widowControl w:val="0"/>
        <w:spacing w:before="0" w:beforeAutospacing="0" w:after="0" w:afterAutospacing="0"/>
        <w:ind w:rightChars="42" w:right="88"/>
        <w:jc w:val="both"/>
        <w:rPr>
          <w:rFonts w:cs="仿宋" w:hint="eastAsia"/>
          <w:sz w:val="21"/>
          <w:szCs w:val="21"/>
        </w:rPr>
      </w:pPr>
      <w:r>
        <w:rPr>
          <w:rFonts w:cs="仿宋" w:hint="eastAsia"/>
          <w:sz w:val="21"/>
          <w:szCs w:val="21"/>
        </w:rPr>
        <w:t>备注：（1）可根据需要增减表格行数；（2）参赛组别可从“本科生低年级组”“ 本科生高年级组”“本科生卓越计划组（含硕师计划）”“研究生专业学位组”“研究生卓越计划组（含硕师计划）”“研究生科学学位组”中任选一类填写；（3）入选2024年卓越教师培养计划、2024年农村学校教育硕士师资培养计划的学生参赛组别为“本科生卓越计划组（含硕师计划）”，</w:t>
      </w:r>
      <w:r>
        <w:rPr>
          <w:rFonts w:cs="仿宋" w:hint="eastAsia"/>
          <w:bCs/>
          <w:sz w:val="21"/>
          <w:szCs w:val="21"/>
        </w:rPr>
        <w:t>入选2023年、2022年卓越教师培养计划和2020年</w:t>
      </w:r>
      <w:r>
        <w:rPr>
          <w:rFonts w:cs="仿宋" w:hint="eastAsia"/>
          <w:sz w:val="21"/>
          <w:szCs w:val="21"/>
        </w:rPr>
        <w:t>农村学校教育硕士师资培养计划的学生参赛组别为“研究生卓越计划组（含硕师计划）”；（4）正式填写本表格时，请删除本“备注”，本表word版</w:t>
      </w:r>
      <w:r>
        <w:rPr>
          <w:rFonts w:cs="仿宋" w:hint="eastAsia"/>
          <w:color w:val="C00000"/>
          <w:sz w:val="21"/>
          <w:szCs w:val="21"/>
        </w:rPr>
        <w:t>（文件命名规则为“教育写作大赛+学院名称+推荐表”）</w:t>
      </w:r>
      <w:r>
        <w:rPr>
          <w:rFonts w:cs="仿宋" w:hint="eastAsia"/>
          <w:sz w:val="21"/>
          <w:szCs w:val="21"/>
        </w:rPr>
        <w:t>请于2023年11月30日前发送至邮箱cfd@hunnu.edu.cn</w:t>
      </w:r>
    </w:p>
    <w:p w:rsidR="00277557" w:rsidRDefault="00277557" w:rsidP="00277557">
      <w:pPr>
        <w:pStyle w:val="a3"/>
        <w:widowControl w:val="0"/>
        <w:spacing w:before="0" w:beforeAutospacing="0" w:after="0" w:afterAutospacing="0" w:line="600" w:lineRule="exact"/>
        <w:ind w:rightChars="582" w:right="1222"/>
        <w:jc w:val="both"/>
        <w:rPr>
          <w:rFonts w:cs="仿宋" w:hint="eastAsia"/>
          <w:sz w:val="21"/>
          <w:szCs w:val="21"/>
        </w:rPr>
      </w:pPr>
      <w:r>
        <w:rPr>
          <w:rFonts w:cs="仿宋" w:hint="eastAsia"/>
          <w:sz w:val="21"/>
          <w:szCs w:val="21"/>
        </w:rPr>
        <w:t xml:space="preserve"> </w:t>
      </w:r>
    </w:p>
    <w:p w:rsidR="00277557" w:rsidRDefault="00277557" w:rsidP="00277557">
      <w:pPr>
        <w:widowControl/>
        <w:jc w:val="left"/>
        <w:rPr>
          <w:rStyle w:val="15"/>
          <w:rFonts w:ascii="仿宋_GB2312" w:eastAsia="仿宋_GB2312" w:hAnsi="宋体" w:cs="宋体"/>
          <w:b w:val="0"/>
          <w:bCs w:val="0"/>
          <w:color w:val="000000"/>
          <w:kern w:val="0"/>
          <w:sz w:val="28"/>
          <w:szCs w:val="28"/>
        </w:rPr>
        <w:sectPr w:rsidR="00277557">
          <w:pgSz w:w="11906" w:h="16838"/>
          <w:pgMar w:top="2041" w:right="1797" w:bottom="2041" w:left="1797" w:header="851" w:footer="992" w:gutter="0"/>
          <w:cols w:space="720"/>
          <w:docGrid w:type="lines" w:linePitch="312"/>
        </w:sectPr>
      </w:pPr>
    </w:p>
    <w:p w:rsidR="00277557" w:rsidRDefault="00277557" w:rsidP="00277557">
      <w:pPr>
        <w:pStyle w:val="a3"/>
        <w:widowControl w:val="0"/>
        <w:spacing w:before="0" w:beforeAutospacing="0" w:after="0" w:afterAutospacing="0" w:line="520" w:lineRule="exact"/>
        <w:ind w:rightChars="582" w:right="1222"/>
        <w:jc w:val="both"/>
        <w:rPr>
          <w:rStyle w:val="15"/>
          <w:rFonts w:ascii="仿宋_GB2312" w:eastAsia="仿宋_GB2312" w:hAnsi="宋体" w:cs="宋体" w:hint="eastAsia"/>
          <w:b w:val="0"/>
          <w:bCs w:val="0"/>
          <w:color w:val="000000"/>
          <w:sz w:val="28"/>
          <w:szCs w:val="28"/>
        </w:rPr>
      </w:pPr>
      <w:r>
        <w:rPr>
          <w:rStyle w:val="15"/>
          <w:rFonts w:ascii="仿宋_GB2312" w:eastAsia="仿宋_GB2312" w:hint="eastAsia"/>
          <w:b w:val="0"/>
          <w:bCs w:val="0"/>
          <w:color w:val="000000"/>
          <w:sz w:val="28"/>
          <w:szCs w:val="28"/>
        </w:rPr>
        <w:lastRenderedPageBreak/>
        <w:t>附件2：</w:t>
      </w:r>
    </w:p>
    <w:p w:rsidR="00277557" w:rsidRDefault="00277557" w:rsidP="00277557">
      <w:pPr>
        <w:pStyle w:val="a3"/>
        <w:widowControl w:val="0"/>
        <w:spacing w:before="0" w:beforeAutospacing="0" w:after="0" w:afterAutospacing="0" w:line="58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全日制教育硕士专业学位研究生推荐名额分配表</w:t>
      </w:r>
    </w:p>
    <w:tbl>
      <w:tblPr>
        <w:tblW w:w="5400" w:type="pct"/>
        <w:jc w:val="center"/>
        <w:tblLook w:val="04A0"/>
      </w:tblPr>
      <w:tblGrid>
        <w:gridCol w:w="2306"/>
        <w:gridCol w:w="2535"/>
        <w:gridCol w:w="941"/>
        <w:gridCol w:w="990"/>
        <w:gridCol w:w="777"/>
        <w:gridCol w:w="974"/>
        <w:gridCol w:w="681"/>
      </w:tblGrid>
      <w:tr w:rsidR="00277557" w:rsidTr="00277557">
        <w:trPr>
          <w:trHeight w:val="399"/>
          <w:jc w:val="center"/>
        </w:trPr>
        <w:tc>
          <w:tcPr>
            <w:tcW w:w="125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学院</w:t>
            </w:r>
          </w:p>
        </w:tc>
        <w:tc>
          <w:tcPr>
            <w:tcW w:w="1377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专业</w:t>
            </w: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2022级</w:t>
            </w:r>
          </w:p>
        </w:tc>
        <w:tc>
          <w:tcPr>
            <w:tcW w:w="9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2023级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合计</w:t>
            </w:r>
          </w:p>
        </w:tc>
      </w:tr>
      <w:tr w:rsidR="00277557" w:rsidTr="00277557">
        <w:trPr>
          <w:trHeight w:val="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人数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推荐</w:t>
            </w:r>
          </w:p>
          <w:p w:rsidR="00277557" w:rsidRDefault="002775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名额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人数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推荐</w:t>
            </w:r>
          </w:p>
          <w:p w:rsidR="00277557" w:rsidRDefault="002775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名额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277557" w:rsidTr="00277557">
        <w:trPr>
          <w:trHeight w:val="419"/>
          <w:jc w:val="center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马克思主义学院</w:t>
            </w: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学科教学（思政）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72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64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13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文学院</w:t>
            </w: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学科教学（语文）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47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48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10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数学与统计学院</w:t>
            </w: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学科教学（数学）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4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物理与电子科学学院</w:t>
            </w: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学科教学（物理）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23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27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5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化学化工学院</w:t>
            </w: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学科教学（化学）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21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4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生命与科学学院</w:t>
            </w: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学科教学（生物）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14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14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2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外国语学院</w:t>
            </w: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学科教学（英语）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77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92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9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17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历史文化学院</w:t>
            </w: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学科教学（历史）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36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36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8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地理与科学学院</w:t>
            </w: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学科教学（地理）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35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33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7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音乐学院</w:t>
            </w: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学科教学（音乐）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43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40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8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12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教育科学学院</w:t>
            </w: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教育管理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/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/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1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现代教育技术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2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小学教育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58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56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12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科学与技术教育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2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心理健康教育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14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21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3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学前教育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47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52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10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特殊教育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11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9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2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学科教学（卓越计划）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</w:rPr>
              <w:t>14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11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25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旅游学院</w:t>
            </w: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职业技术教育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16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16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4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工程与设计学院</w:t>
            </w: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职业技术教育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2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12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第一师范学院</w:t>
            </w:r>
          </w:p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（联合培养）</w:t>
            </w: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学科教学（音乐）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2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小学教育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25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25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6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学科教学（思政）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15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15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4</w:t>
            </w:r>
          </w:p>
        </w:tc>
      </w:tr>
      <w:tr w:rsidR="00277557" w:rsidTr="00277557">
        <w:trPr>
          <w:trHeight w:val="419"/>
          <w:jc w:val="center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合计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77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7557" w:rsidRDefault="00277557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76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7557" w:rsidRDefault="00277557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153</w:t>
            </w:r>
          </w:p>
        </w:tc>
      </w:tr>
    </w:tbl>
    <w:p w:rsidR="00277557" w:rsidRDefault="00277557" w:rsidP="00277557">
      <w:pPr>
        <w:pStyle w:val="a3"/>
        <w:widowControl w:val="0"/>
        <w:spacing w:before="0" w:beforeAutospacing="0" w:after="0" w:afterAutospacing="0"/>
        <w:ind w:leftChars="-136" w:left="-286" w:rightChars="-174" w:right="-365" w:firstLine="1"/>
        <w:jc w:val="both"/>
        <w:rPr>
          <w:rFonts w:cs="仿宋" w:hint="eastAsia"/>
          <w:sz w:val="21"/>
          <w:szCs w:val="21"/>
        </w:rPr>
      </w:pPr>
      <w:r>
        <w:rPr>
          <w:rFonts w:cs="仿宋" w:hint="eastAsia"/>
          <w:b/>
          <w:bCs/>
          <w:sz w:val="21"/>
          <w:szCs w:val="21"/>
        </w:rPr>
        <w:t>备注：</w:t>
      </w:r>
      <w:r>
        <w:rPr>
          <w:rFonts w:cs="仿宋" w:hint="eastAsia"/>
          <w:sz w:val="21"/>
          <w:szCs w:val="21"/>
        </w:rPr>
        <w:t>（1）教育硕士生大约按10%比例予以推荐；（2）除教育硕士生外，</w:t>
      </w:r>
      <w:r>
        <w:rPr>
          <w:rFonts w:cs="仿宋" w:hint="eastAsia"/>
          <w:color w:val="C00000"/>
          <w:sz w:val="21"/>
          <w:szCs w:val="21"/>
        </w:rPr>
        <w:t>教育科学学院可推荐教育学类研究生15人参加本次大赛，其他各学院可分别推荐学科课程与教学论方向的研究生2人参加本次大赛；（3）卓越教师培养计划和硕师计划研究生参赛不受名额限制</w:t>
      </w:r>
    </w:p>
    <w:p w:rsidR="00277557" w:rsidRDefault="00277557" w:rsidP="00277557">
      <w:pPr>
        <w:pStyle w:val="a3"/>
        <w:widowControl w:val="0"/>
        <w:spacing w:before="0" w:beforeAutospacing="0" w:after="0" w:afterAutospacing="0" w:line="520" w:lineRule="exact"/>
        <w:ind w:rightChars="582" w:right="1222"/>
        <w:jc w:val="both"/>
        <w:rPr>
          <w:rStyle w:val="15"/>
          <w:rFonts w:ascii="仿宋_GB2312" w:eastAsia="仿宋_GB2312" w:hAnsi="宋体" w:cs="宋体" w:hint="eastAsia"/>
          <w:b w:val="0"/>
          <w:bCs w:val="0"/>
          <w:color w:val="000000"/>
          <w:sz w:val="28"/>
          <w:szCs w:val="28"/>
        </w:rPr>
      </w:pPr>
      <w:r>
        <w:rPr>
          <w:rStyle w:val="15"/>
          <w:rFonts w:ascii="仿宋_GB2312" w:eastAsia="仿宋_GB2312" w:hint="eastAsia"/>
          <w:b w:val="0"/>
          <w:bCs w:val="0"/>
          <w:color w:val="000000"/>
          <w:sz w:val="28"/>
          <w:szCs w:val="28"/>
        </w:rPr>
        <w:lastRenderedPageBreak/>
        <w:t>附件3：</w:t>
      </w:r>
    </w:p>
    <w:p w:rsidR="00277557" w:rsidRDefault="00277557" w:rsidP="00277557">
      <w:pPr>
        <w:pStyle w:val="a3"/>
        <w:widowControl w:val="0"/>
        <w:spacing w:before="0" w:beforeAutospacing="0" w:afterLines="50" w:afterAutospacing="0"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全日制本科师范生推荐名额分配表</w:t>
      </w:r>
    </w:p>
    <w:tbl>
      <w:tblPr>
        <w:tblStyle w:val="a4"/>
        <w:tblW w:w="8914" w:type="dxa"/>
        <w:jc w:val="center"/>
        <w:tblInd w:w="0" w:type="dxa"/>
        <w:tblCellMar>
          <w:left w:w="0" w:type="dxa"/>
          <w:right w:w="0" w:type="dxa"/>
        </w:tblCellMar>
        <w:tblLook w:val="04A0"/>
      </w:tblPr>
      <w:tblGrid>
        <w:gridCol w:w="2220"/>
        <w:gridCol w:w="2001"/>
        <w:gridCol w:w="640"/>
        <w:gridCol w:w="655"/>
        <w:gridCol w:w="705"/>
        <w:gridCol w:w="684"/>
        <w:gridCol w:w="646"/>
        <w:gridCol w:w="657"/>
        <w:gridCol w:w="706"/>
      </w:tblGrid>
      <w:tr w:rsidR="00277557" w:rsidTr="00277557">
        <w:trPr>
          <w:trHeight w:val="43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b/>
                <w:bCs/>
                <w:color w:val="000000"/>
                <w:sz w:val="21"/>
                <w:szCs w:val="21"/>
              </w:rPr>
              <w:t>学院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 w:line="240" w:lineRule="exact"/>
              <w:ind w:rightChars="28" w:right="59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b/>
                <w:bCs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b/>
                <w:bCs/>
                <w:color w:val="000000"/>
                <w:sz w:val="21"/>
                <w:szCs w:val="21"/>
              </w:rPr>
              <w:t>低年级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 w:line="240" w:lineRule="exact"/>
              <w:ind w:rightChars="-49" w:right="-103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b/>
                <w:bCs/>
                <w:color w:val="000000"/>
                <w:sz w:val="21"/>
                <w:szCs w:val="21"/>
              </w:rPr>
              <w:t>高年级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 w:line="240" w:lineRule="exact"/>
              <w:ind w:rightChars="-7" w:right="-15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b/>
                <w:bCs/>
                <w:color w:val="000000"/>
                <w:sz w:val="21"/>
                <w:szCs w:val="21"/>
              </w:rPr>
              <w:t>合计</w:t>
            </w:r>
          </w:p>
        </w:tc>
      </w:tr>
      <w:tr w:rsidR="00277557" w:rsidTr="00277557">
        <w:trPr>
          <w:trHeight w:val="6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 w:cs="仿宋"/>
                <w:b/>
                <w:bCs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 w:cs="仿宋"/>
                <w:b/>
                <w:bCs/>
                <w:color w:val="000000"/>
                <w:sz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b/>
                <w:bCs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b/>
                <w:bCs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 w:line="240" w:lineRule="exact"/>
              <w:ind w:rightChars="4" w:right="8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b/>
                <w:bCs/>
                <w:color w:val="000000"/>
                <w:sz w:val="21"/>
                <w:szCs w:val="21"/>
              </w:rPr>
              <w:t>推荐</w:t>
            </w:r>
          </w:p>
          <w:p w:rsidR="00277557" w:rsidRDefault="00277557">
            <w:pPr>
              <w:pStyle w:val="a3"/>
              <w:widowControl w:val="0"/>
              <w:spacing w:before="0" w:beforeAutospacing="0" w:after="0" w:afterAutospacing="0" w:line="240" w:lineRule="exact"/>
              <w:ind w:rightChars="4" w:right="8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b/>
                <w:bCs/>
                <w:color w:val="000000"/>
                <w:sz w:val="21"/>
                <w:szCs w:val="21"/>
              </w:rPr>
              <w:t>名额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 w:line="240" w:lineRule="exact"/>
              <w:ind w:rightChars="-10" w:right="-21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b/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 w:line="240" w:lineRule="exact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 w:line="240" w:lineRule="exact"/>
              <w:ind w:leftChars="-59" w:left="-123" w:rightChars="-49" w:right="-103" w:hanging="1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b/>
                <w:bCs/>
                <w:color w:val="000000"/>
                <w:sz w:val="21"/>
                <w:szCs w:val="21"/>
              </w:rPr>
              <w:t>推荐</w:t>
            </w:r>
          </w:p>
          <w:p w:rsidR="00277557" w:rsidRDefault="00277557">
            <w:pPr>
              <w:pStyle w:val="a3"/>
              <w:widowControl w:val="0"/>
              <w:spacing w:before="0" w:beforeAutospacing="0" w:after="0" w:afterAutospacing="0" w:line="240" w:lineRule="exact"/>
              <w:ind w:leftChars="-59" w:left="-124" w:rightChars="-49" w:right="-103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b/>
                <w:bCs/>
                <w:color w:val="000000"/>
                <w:sz w:val="21"/>
                <w:szCs w:val="21"/>
              </w:rPr>
              <w:t>名额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 w:cs="仿宋"/>
                <w:b/>
                <w:bCs/>
                <w:color w:val="000000"/>
                <w:sz w:val="21"/>
              </w:rPr>
            </w:pPr>
          </w:p>
        </w:tc>
      </w:tr>
      <w:tr w:rsidR="00277557" w:rsidTr="00277557">
        <w:trPr>
          <w:trHeight w:val="39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cs="仿宋" w:hint="eastAsia"/>
                <w:color w:val="000000"/>
                <w:sz w:val="21"/>
                <w:szCs w:val="21"/>
              </w:rPr>
              <w:t>教育科学学院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教育技术学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277557" w:rsidTr="00277557">
        <w:trPr>
          <w:trHeight w:val="3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 w:cs="仿宋"/>
                <w:color w:val="000000"/>
                <w:sz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教育学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277557" w:rsidTr="00277557">
        <w:trPr>
          <w:trHeight w:val="41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 w:cs="仿宋"/>
                <w:color w:val="000000"/>
                <w:sz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心理学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277557" w:rsidTr="00277557">
        <w:trPr>
          <w:trHeight w:val="3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 w:cs="仿宋"/>
                <w:color w:val="000000"/>
                <w:sz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学前教育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277557" w:rsidTr="00277557">
        <w:trPr>
          <w:trHeight w:val="41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 w:cs="仿宋"/>
                <w:color w:val="000000"/>
                <w:sz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特殊教育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277557" w:rsidTr="00277557">
        <w:trPr>
          <w:trHeight w:val="3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 w:cs="仿宋"/>
                <w:color w:val="000000"/>
                <w:sz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小学教育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/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/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/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277557" w:rsidTr="00277557">
        <w:trPr>
          <w:trHeight w:val="39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文学院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汉语言文学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341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352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14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258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28</w:t>
            </w:r>
          </w:p>
        </w:tc>
      </w:tr>
      <w:tr w:rsidR="00277557" w:rsidTr="00277557">
        <w:trPr>
          <w:trHeight w:val="3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 w:cs="仿宋"/>
                <w:b/>
                <w:bCs/>
                <w:color w:val="000000"/>
                <w:sz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汉语国际教育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277557" w:rsidTr="00277557">
        <w:trPr>
          <w:trHeight w:val="395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历史文化学院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历史学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270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18</w:t>
            </w:r>
          </w:p>
        </w:tc>
      </w:tr>
      <w:tr w:rsidR="00277557" w:rsidTr="00277557">
        <w:trPr>
          <w:trHeight w:val="376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马克思主义学院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思想政治教育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199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14</w:t>
            </w:r>
          </w:p>
        </w:tc>
      </w:tr>
      <w:tr w:rsidR="00277557" w:rsidTr="00277557">
        <w:trPr>
          <w:trHeight w:val="376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外国语学院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277557" w:rsidTr="00277557">
        <w:trPr>
          <w:trHeight w:val="395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音乐学院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音乐学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7</w:t>
            </w:r>
          </w:p>
        </w:tc>
      </w:tr>
      <w:tr w:rsidR="00277557" w:rsidTr="00277557">
        <w:trPr>
          <w:trHeight w:val="376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美术学院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美术学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277557" w:rsidTr="00277557">
        <w:trPr>
          <w:trHeight w:val="395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数学与统计学院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数学与应用数学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205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15</w:t>
            </w:r>
          </w:p>
        </w:tc>
      </w:tr>
      <w:tr w:rsidR="00277557" w:rsidTr="00277557">
        <w:trPr>
          <w:trHeight w:val="376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物理与电子科学学院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物理学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217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11</w:t>
            </w:r>
          </w:p>
        </w:tc>
      </w:tr>
      <w:tr w:rsidR="00277557" w:rsidTr="00277557">
        <w:trPr>
          <w:trHeight w:val="395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化学化工学院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化学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187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13</w:t>
            </w:r>
          </w:p>
        </w:tc>
      </w:tr>
      <w:tr w:rsidR="00277557" w:rsidTr="00277557">
        <w:trPr>
          <w:trHeight w:val="376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生命科学学院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生物科学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10</w:t>
            </w:r>
          </w:p>
        </w:tc>
      </w:tr>
      <w:tr w:rsidR="00277557" w:rsidTr="00277557">
        <w:trPr>
          <w:trHeight w:val="395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地理科学学院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地理科学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12 </w:t>
            </w:r>
          </w:p>
        </w:tc>
      </w:tr>
      <w:tr w:rsidR="00277557" w:rsidTr="00277557">
        <w:trPr>
          <w:trHeight w:val="376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体育学院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体育教育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10</w:t>
            </w:r>
          </w:p>
        </w:tc>
      </w:tr>
      <w:tr w:rsidR="00277557" w:rsidTr="00277557">
        <w:trPr>
          <w:trHeight w:val="3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 w:line="240" w:lineRule="exact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体育教育</w:t>
            </w:r>
          </w:p>
          <w:p w:rsidR="00277557" w:rsidRDefault="00277557">
            <w:pPr>
              <w:pStyle w:val="a3"/>
              <w:widowControl w:val="0"/>
              <w:spacing w:before="0" w:beforeAutospacing="0" w:after="0" w:afterAutospacing="0" w:line="240" w:lineRule="exact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（中外合作）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10</w:t>
            </w:r>
          </w:p>
        </w:tc>
      </w:tr>
      <w:tr w:rsidR="00277557" w:rsidTr="00277557">
        <w:trPr>
          <w:trHeight w:val="376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职业技术学院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机械工艺技术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277557" w:rsidTr="00277557">
        <w:trPr>
          <w:trHeight w:val="41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应用电子技术教育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277557" w:rsidTr="00277557">
        <w:trPr>
          <w:trHeight w:val="3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服装与服饰设计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277557" w:rsidTr="00277557">
        <w:trPr>
          <w:trHeight w:val="41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工艺美术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277557" w:rsidTr="00277557">
        <w:trPr>
          <w:trHeight w:val="3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7" w:rsidRDefault="00277557">
            <w:pPr>
              <w:widowControl/>
              <w:jc w:val="left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视觉传达设计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</w:tr>
      <w:tr w:rsidR="00277557" w:rsidTr="00277557">
        <w:trPr>
          <w:trHeight w:val="395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信息科学与工程学院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计算机科学与技术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277557" w:rsidTr="00277557">
        <w:trPr>
          <w:trHeight w:val="376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28" w:right="59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4" w:right="8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104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10" w:right="-21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8" w:right="17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7557" w:rsidRDefault="00277557">
            <w:pPr>
              <w:pStyle w:val="a3"/>
              <w:widowControl w:val="0"/>
              <w:spacing w:before="0" w:beforeAutospacing="0" w:after="0" w:afterAutospacing="0"/>
              <w:ind w:rightChars="-7" w:right="-15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215</w:t>
            </w:r>
          </w:p>
        </w:tc>
      </w:tr>
    </w:tbl>
    <w:p w:rsidR="00106531" w:rsidRPr="00277557" w:rsidRDefault="00277557" w:rsidP="00277557">
      <w:pPr>
        <w:pStyle w:val="a3"/>
        <w:widowControl w:val="0"/>
        <w:spacing w:before="0" w:beforeAutospacing="0" w:after="0" w:afterAutospacing="0"/>
        <w:ind w:rightChars="42" w:right="88"/>
        <w:rPr>
          <w:rFonts w:cs="仿宋"/>
          <w:b/>
          <w:bCs/>
          <w:color w:val="000000"/>
          <w:sz w:val="21"/>
          <w:szCs w:val="21"/>
        </w:rPr>
      </w:pPr>
      <w:r>
        <w:rPr>
          <w:rFonts w:cs="仿宋" w:hint="eastAsia"/>
          <w:b/>
          <w:bCs/>
          <w:color w:val="000000"/>
          <w:sz w:val="21"/>
          <w:szCs w:val="21"/>
        </w:rPr>
        <w:t>备注：（1）</w:t>
      </w:r>
      <w:r>
        <w:rPr>
          <w:rFonts w:cs="仿宋" w:hint="eastAsia"/>
          <w:color w:val="000000"/>
          <w:sz w:val="21"/>
          <w:szCs w:val="21"/>
        </w:rPr>
        <w:t>低年级、高年级大约分别按照师范生人数的2%、3%进行推荐；（2）</w:t>
      </w:r>
      <w:r>
        <w:rPr>
          <w:rFonts w:cs="仿宋" w:hint="eastAsia"/>
          <w:color w:val="C00000"/>
          <w:sz w:val="21"/>
          <w:szCs w:val="21"/>
        </w:rPr>
        <w:t>卓越教师培养计划、硕师计划入选学生参赛不受名额限制</w:t>
      </w:r>
    </w:p>
    <w:sectPr w:rsidR="00106531" w:rsidRPr="00277557" w:rsidSect="00106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557"/>
    <w:rsid w:val="00106531"/>
    <w:rsid w:val="00220CAA"/>
    <w:rsid w:val="00277557"/>
    <w:rsid w:val="006D391F"/>
    <w:rsid w:val="00B67795"/>
    <w:rsid w:val="00E22F4D"/>
    <w:rsid w:val="00ED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57"/>
    <w:pPr>
      <w:widowControl w:val="0"/>
      <w:spacing w:line="240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5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77557"/>
    <w:rPr>
      <w:rFonts w:ascii="Times New Roman" w:hAnsi="Times New Roman" w:cs="Times New Roman" w:hint="default"/>
      <w:b/>
      <w:bCs/>
    </w:rPr>
  </w:style>
  <w:style w:type="table" w:styleId="a4">
    <w:name w:val="Table Grid"/>
    <w:basedOn w:val="a1"/>
    <w:uiPriority w:val="99"/>
    <w:unhideWhenUsed/>
    <w:rsid w:val="00277557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2023-11-22T02:50:00Z</dcterms:created>
  <dcterms:modified xsi:type="dcterms:W3CDTF">2023-11-22T02:50:00Z</dcterms:modified>
</cp:coreProperties>
</file>